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960500"/>
        <w:docPartObj>
          <w:docPartGallery w:val="Cover Pages"/>
          <w:docPartUnique/>
        </w:docPartObj>
      </w:sdtPr>
      <w:sdtContent>
        <w:p w14:paraId="0CE85966" w14:textId="77777777" w:rsidR="009E10AB" w:rsidRPr="00E05210" w:rsidRDefault="00494118" w:rsidP="006A1D6A">
          <w:r w:rsidRPr="00E05210">
            <w:rPr>
              <w:noProof/>
            </w:rPr>
            <w:t xml:space="preserve"> </w:t>
          </w:r>
          <w:r w:rsidR="009E10AB" w:rsidRPr="00E05210">
            <w:rPr>
              <w:noProof/>
            </w:rPr>
            <mc:AlternateContent>
              <mc:Choice Requires="wps">
                <w:drawing>
                  <wp:anchor distT="0" distB="0" distL="114300" distR="114300" simplePos="0" relativeHeight="251665408" behindDoc="0" locked="1" layoutInCell="0" allowOverlap="1" wp14:anchorId="1DE7BF02" wp14:editId="460D6EE5">
                    <wp:simplePos x="0" y="0"/>
                    <wp:positionH relativeFrom="page">
                      <wp:posOffset>739140</wp:posOffset>
                    </wp:positionH>
                    <wp:positionV relativeFrom="page">
                      <wp:posOffset>2405380</wp:posOffset>
                    </wp:positionV>
                    <wp:extent cx="5998210" cy="331216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3312160"/>
                            </a:xfrm>
                            <a:prstGeom prst="rect">
                              <a:avLst/>
                            </a:prstGeom>
                            <a:noFill/>
                            <a:ln>
                              <a:noFill/>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5FCCB37" w14:textId="291DB1CE" w:rsidR="00757894" w:rsidRPr="00443823" w:rsidRDefault="00FA3464" w:rsidP="003918E8">
                                <w:pPr>
                                  <w:pStyle w:val="Portadattulo"/>
                                  <w:rPr>
                                    <w:lang w:val="es-ES"/>
                                  </w:rPr>
                                </w:pPr>
                                <w:r w:rsidRPr="00FA3464">
                                  <w:t>MUESTRA DE INTERÉS PARA PROYECTOS DE MOVILIDAD KA171</w:t>
                                </w:r>
                                <w:r w:rsidR="00815DD8">
                                  <w:t xml:space="preserve"> (curso 2023-2024)</w:t>
                                </w:r>
                              </w:p>
                              <w:p w14:paraId="37C62A4A" w14:textId="77777777" w:rsidR="00757894" w:rsidRDefault="00757894" w:rsidP="003918E8">
                                <w:pPr>
                                  <w:pStyle w:val="PortadaAutor"/>
                                  <w:rPr>
                                    <w:sz w:val="28"/>
                                    <w:szCs w:val="28"/>
                                  </w:rPr>
                                </w:pPr>
                              </w:p>
                              <w:p w14:paraId="0C1FF70E" w14:textId="5E10FFEB" w:rsidR="0078531D" w:rsidRPr="00757894" w:rsidRDefault="00443823" w:rsidP="003918E8">
                                <w:pPr>
                                  <w:pStyle w:val="PortadaAutor"/>
                                  <w:rPr>
                                    <w:sz w:val="28"/>
                                    <w:szCs w:val="28"/>
                                  </w:rPr>
                                </w:pPr>
                                <w:r>
                                  <w:rPr>
                                    <w:sz w:val="28"/>
                                    <w:szCs w:val="28"/>
                                  </w:rPr>
                                  <w:t>Dirección de Relaciones Internacionales</w:t>
                                </w:r>
                              </w:p>
                              <w:p w14:paraId="08CB7629" w14:textId="77777777" w:rsidR="0078531D" w:rsidRDefault="0078531D" w:rsidP="003918E8">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BF02" id="Rectangle 3" o:spid="_x0000_s1026" style="position:absolute;left:0;text-align:left;margin-left:58.2pt;margin-top:189.4pt;width:472.3pt;height:26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" o:allowincell="f" filled="f" stroked="f">
                    <v:textbox>
                      <w:txbxContent>
                        <w:p w14:paraId="45FCCB37" w14:textId="291DB1CE" w:rsidR="00757894" w:rsidRPr="00443823" w:rsidRDefault="00FA3464" w:rsidP="003918E8">
                          <w:pPr>
                            <w:pStyle w:val="Portadattulo"/>
                            <w:rPr>
                              <w:lang w:val="es-ES"/>
                            </w:rPr>
                          </w:pPr>
                          <w:r w:rsidRPr="00FA3464">
                            <w:t>MUESTRA DE INTERÉS PARA PROYECTOS DE MOVILIDAD KA171</w:t>
                          </w:r>
                          <w:r w:rsidR="00815DD8">
                            <w:t xml:space="preserve"> (curso 2023-2024)</w:t>
                          </w:r>
                        </w:p>
                        <w:p w14:paraId="37C62A4A" w14:textId="77777777" w:rsidR="00757894" w:rsidRDefault="00757894" w:rsidP="003918E8">
                          <w:pPr>
                            <w:pStyle w:val="PortadaAutor"/>
                            <w:rPr>
                              <w:sz w:val="28"/>
                              <w:szCs w:val="28"/>
                            </w:rPr>
                          </w:pPr>
                        </w:p>
                        <w:p w14:paraId="0C1FF70E" w14:textId="5E10FFEB" w:rsidR="0078531D" w:rsidRPr="00757894" w:rsidRDefault="00443823" w:rsidP="003918E8">
                          <w:pPr>
                            <w:pStyle w:val="PortadaAutor"/>
                            <w:rPr>
                              <w:sz w:val="28"/>
                              <w:szCs w:val="28"/>
                            </w:rPr>
                          </w:pPr>
                          <w:r>
                            <w:rPr>
                              <w:sz w:val="28"/>
                              <w:szCs w:val="28"/>
                            </w:rPr>
                            <w:t>Dirección de Relaciones Internacionales</w:t>
                          </w:r>
                        </w:p>
                        <w:p w14:paraId="08CB7629" w14:textId="77777777" w:rsidR="0078531D" w:rsidRDefault="0078531D" w:rsidP="003918E8">
                          <w:pPr>
                            <w:pStyle w:val="Ttulo1"/>
                          </w:pPr>
                          <w:bookmarkStart w:id="1" w:name="_GoBack"/>
                          <w:bookmarkEnd w:id="1"/>
                        </w:p>
                      </w:txbxContent>
                    </v:textbox>
                    <w10:wrap anchorx="page" anchory="page"/>
                    <w10:anchorlock/>
                  </v:rect>
                </w:pict>
              </mc:Fallback>
            </mc:AlternateContent>
          </w:r>
          <w:r w:rsidR="009E10AB" w:rsidRPr="00E05210">
            <w:br w:type="page"/>
          </w:r>
        </w:p>
      </w:sdtContent>
    </w:sdt>
    <w:p w14:paraId="0F5ED5AF" w14:textId="0AF24E61" w:rsidR="00880ECD" w:rsidRDefault="001D216E" w:rsidP="006115D7">
      <w:pPr>
        <w:pStyle w:val="Ttulo1"/>
        <w:numPr>
          <w:ilvl w:val="0"/>
          <w:numId w:val="18"/>
        </w:numPr>
        <w:ind w:left="426"/>
      </w:pPr>
      <w:r>
        <w:lastRenderedPageBreak/>
        <w:t>Convocatoria</w:t>
      </w:r>
    </w:p>
    <w:p w14:paraId="22D2CFCF" w14:textId="405981DB" w:rsidR="0064749D" w:rsidRDefault="008C7E18" w:rsidP="0064749D">
      <w:r>
        <w:t>El programa KA171</w:t>
      </w:r>
      <w:r w:rsidR="0064749D">
        <w:t>, promovido por la Comisión Europea en el marco Erasmus+ 2021-2027</w:t>
      </w:r>
      <w:r>
        <w:t xml:space="preserve"> contempla estanci</w:t>
      </w:r>
      <w:r w:rsidR="0064749D">
        <w:t>as de PDI y PAS en universidades no europeas. El principal objetivo de la acción es apoyar actividades de movilidad entre los Estados miembros de la UE y terceros países asociados al Programa.</w:t>
      </w:r>
    </w:p>
    <w:p w14:paraId="2B51C4B4" w14:textId="273A5D6C" w:rsidR="001A6348" w:rsidRDefault="0064749D" w:rsidP="00494FA2">
      <w:r>
        <w:t>Con este fin</w:t>
      </w:r>
      <w:r w:rsidR="008C7E18">
        <w:t>, l</w:t>
      </w:r>
      <w:r w:rsidR="00757894" w:rsidRPr="00757894">
        <w:t>a Univ</w:t>
      </w:r>
      <w:r w:rsidR="008C7E18">
        <w:t>ersidad Pontificia de Salamanca</w:t>
      </w:r>
      <w:r w:rsidR="00757894" w:rsidRPr="00757894">
        <w:t xml:space="preserve"> </w:t>
      </w:r>
      <w:r>
        <w:t>invita a los miembros del</w:t>
      </w:r>
      <w:r w:rsidR="002D3C23">
        <w:t xml:space="preserve"> PDI y PAS</w:t>
      </w:r>
      <w:r>
        <w:t xml:space="preserve"> interesados en esta acción</w:t>
      </w:r>
      <w:r w:rsidR="002D3C23">
        <w:t xml:space="preserve"> </w:t>
      </w:r>
      <w:r>
        <w:t xml:space="preserve">a </w:t>
      </w:r>
      <w:r w:rsidR="002D3C23">
        <w:t>que presente</w:t>
      </w:r>
      <w:r>
        <w:t>n</w:t>
      </w:r>
      <w:r w:rsidR="002D3C23">
        <w:t xml:space="preserve"> </w:t>
      </w:r>
      <w:r>
        <w:t>muestras de interés a través de propuestas de proyectos</w:t>
      </w:r>
      <w:r w:rsidR="002D3C23" w:rsidRPr="002D3C23">
        <w:t xml:space="preserve"> de movilidad </w:t>
      </w:r>
      <w:r>
        <w:t xml:space="preserve">susceptibles de participación en este programa. </w:t>
      </w:r>
    </w:p>
    <w:p w14:paraId="7486CF14" w14:textId="320478A7" w:rsidR="001A6348" w:rsidRDefault="002656F5" w:rsidP="001A6348">
      <w:r>
        <w:t xml:space="preserve">La Comisión Europea adjudica una financiación </w:t>
      </w:r>
      <w:r w:rsidR="00BD79E8">
        <w:t xml:space="preserve">determinada </w:t>
      </w:r>
      <w:r>
        <w:t>a programas de movilidad por región considerando:</w:t>
      </w:r>
    </w:p>
    <w:p w14:paraId="12082E01" w14:textId="3C251868" w:rsidR="002656F5" w:rsidRDefault="002656F5" w:rsidP="006073D7">
      <w:pPr>
        <w:pStyle w:val="Prrafodelista"/>
        <w:numPr>
          <w:ilvl w:val="0"/>
          <w:numId w:val="40"/>
        </w:numPr>
      </w:pPr>
      <w:r>
        <w:t>La medida en que el proyecto de movilidad previsto resulta pertinente para la estrategia de internacionalización de las instituciones de educación superior participantes.</w:t>
      </w:r>
    </w:p>
    <w:p w14:paraId="1148C509" w14:textId="535F225C" w:rsidR="002656F5" w:rsidRDefault="0045744B" w:rsidP="006073D7">
      <w:pPr>
        <w:pStyle w:val="Prrafodelista"/>
        <w:numPr>
          <w:ilvl w:val="0"/>
          <w:numId w:val="40"/>
        </w:numPr>
      </w:pPr>
      <w:r>
        <w:t xml:space="preserve">El grado en el que la propuesta se adapta a las prioridades establecidas por la Comisión Europea. </w:t>
      </w:r>
    </w:p>
    <w:p w14:paraId="5E0288B5" w14:textId="42BF0DC5" w:rsidR="002656F5" w:rsidRDefault="002656F5" w:rsidP="006073D7">
      <w:pPr>
        <w:pStyle w:val="Prrafodelista"/>
        <w:numPr>
          <w:ilvl w:val="0"/>
          <w:numId w:val="40"/>
        </w:numPr>
      </w:pPr>
      <w:r>
        <w:t xml:space="preserve">El impacto potencial del proyecto para </w:t>
      </w:r>
      <w:r w:rsidR="0045744B">
        <w:t xml:space="preserve">las instituciones implicadas y los participantes, </w:t>
      </w:r>
      <w:r>
        <w:t>a nivel local, regional y nacional.</w:t>
      </w:r>
    </w:p>
    <w:p w14:paraId="0F7EC5AD" w14:textId="53E3904D" w:rsidR="002656F5" w:rsidRDefault="002656F5" w:rsidP="006073D7">
      <w:pPr>
        <w:pStyle w:val="Prrafodelista"/>
        <w:numPr>
          <w:ilvl w:val="0"/>
          <w:numId w:val="40"/>
        </w:numPr>
      </w:pPr>
      <w:r>
        <w:t xml:space="preserve">La calidad de las medidas orientadas a la difusión de los resultados del proyecto de movilidad </w:t>
      </w:r>
      <w:r w:rsidR="0045744B">
        <w:t>en las</w:t>
      </w:r>
      <w:r>
        <w:t xml:space="preserve"> facultades e instituciones y, si procede, más allá, en todos los países implicados.</w:t>
      </w:r>
      <w:r>
        <w:cr/>
      </w:r>
    </w:p>
    <w:p w14:paraId="2BB15A97" w14:textId="24964344" w:rsidR="00836B9D" w:rsidRDefault="002656F5" w:rsidP="00836B9D">
      <w:r>
        <w:t xml:space="preserve">La presente convocatoria tiene como finalidad permitir a los miembros del PDI y PAS exponer sus proyectos de movilidad con la finalidad </w:t>
      </w:r>
      <w:r w:rsidR="0045744B">
        <w:t xml:space="preserve">de </w:t>
      </w:r>
      <w:r>
        <w:t xml:space="preserve">evaluar su capacidad para </w:t>
      </w:r>
      <w:r w:rsidR="00A36BF8">
        <w:t xml:space="preserve">conseguir </w:t>
      </w:r>
      <w:r>
        <w:t>los objetivos de la acción KA171 y establecer un orden de prioridad para la adjudicación de</w:t>
      </w:r>
      <w:r w:rsidR="00A36BF8">
        <w:t xml:space="preserve"> la beca, en función</w:t>
      </w:r>
      <w:r>
        <w:t xml:space="preserve"> de los fondos otorgados por la Comisión Europea.</w:t>
      </w:r>
    </w:p>
    <w:p w14:paraId="0FCE03F8" w14:textId="77777777" w:rsidR="00757894" w:rsidRDefault="00757894" w:rsidP="00757894">
      <w:pPr>
        <w:tabs>
          <w:tab w:val="left" w:pos="0"/>
        </w:tabs>
      </w:pPr>
    </w:p>
    <w:p w14:paraId="3FC95260" w14:textId="71C16874" w:rsidR="00880ECD" w:rsidRDefault="00757894" w:rsidP="00757894">
      <w:pPr>
        <w:tabs>
          <w:tab w:val="left" w:pos="0"/>
        </w:tabs>
      </w:pPr>
      <w:r w:rsidRPr="00757894">
        <w:t xml:space="preserve">La convocatoria se regirá por lo dispuesto en las siguientes </w:t>
      </w:r>
      <w:r w:rsidR="00A36BF8">
        <w:t>Bases</w:t>
      </w:r>
      <w:r w:rsidR="00F4047B">
        <w:t xml:space="preserve"> de obligado cumplimiento.</w:t>
      </w:r>
    </w:p>
    <w:p w14:paraId="7E4FA45F" w14:textId="77777777" w:rsidR="00F4047B" w:rsidRPr="00880ECD" w:rsidRDefault="00F4047B" w:rsidP="00757894">
      <w:pPr>
        <w:tabs>
          <w:tab w:val="left" w:pos="0"/>
        </w:tabs>
      </w:pPr>
    </w:p>
    <w:p w14:paraId="6A7B7EF1" w14:textId="1F2F64B6" w:rsidR="00D66B46" w:rsidRPr="00D66B46" w:rsidRDefault="007F60F0" w:rsidP="006115D7">
      <w:pPr>
        <w:pStyle w:val="Ttulo1"/>
        <w:numPr>
          <w:ilvl w:val="0"/>
          <w:numId w:val="18"/>
        </w:numPr>
        <w:ind w:left="426"/>
      </w:pPr>
      <w:r w:rsidRPr="003918E8">
        <w:t xml:space="preserve"> </w:t>
      </w:r>
      <w:r w:rsidR="00880ECD">
        <w:t>Beneficiarios</w:t>
      </w:r>
      <w:r w:rsidR="00D66B46" w:rsidRPr="00D66B46">
        <w:tab/>
      </w:r>
    </w:p>
    <w:p w14:paraId="19375BA9" w14:textId="34DA8381" w:rsidR="00757894" w:rsidRPr="006C4B8C" w:rsidRDefault="002656F5" w:rsidP="006C4B8C">
      <w:r>
        <w:t xml:space="preserve">Podrán </w:t>
      </w:r>
      <w:r w:rsidR="00757894" w:rsidRPr="00757894">
        <w:t xml:space="preserve">ser </w:t>
      </w:r>
      <w:r>
        <w:t>beneficiarios de la financiac</w:t>
      </w:r>
      <w:r w:rsidR="00FB7E46">
        <w:t>ión de su proyecto de movilidad</w:t>
      </w:r>
      <w:r>
        <w:t xml:space="preserve"> los miembros del PDI y PAS cuyo proyecto </w:t>
      </w:r>
      <w:r w:rsidR="00FB7E46">
        <w:t xml:space="preserve">quede priorizado en </w:t>
      </w:r>
      <w:r>
        <w:t>base al orden para l</w:t>
      </w:r>
      <w:r w:rsidR="00FB7E46">
        <w:t>a adjudicación de financiación</w:t>
      </w:r>
      <w:r w:rsidR="00CE0EC4">
        <w:t>,</w:t>
      </w:r>
      <w:r>
        <w:t xml:space="preserve"> siempre y </w:t>
      </w:r>
      <w:r>
        <w:lastRenderedPageBreak/>
        <w:t xml:space="preserve">cuando mantengan </w:t>
      </w:r>
      <w:r w:rsidR="00A36BF8">
        <w:t xml:space="preserve">una </w:t>
      </w:r>
      <w:r>
        <w:t>relación laboral vigente con la UPSA durante el plazo de ejecución del proyecto de movilidad.</w:t>
      </w:r>
    </w:p>
    <w:p w14:paraId="7BC410C6" w14:textId="77777777" w:rsidR="00757894" w:rsidRPr="00757894" w:rsidRDefault="00757894" w:rsidP="00757894"/>
    <w:p w14:paraId="5E96011C" w14:textId="202460FF" w:rsidR="00880ECD" w:rsidRDefault="00FB7E46" w:rsidP="00757894">
      <w:r>
        <w:t xml:space="preserve">La concesión de la beca </w:t>
      </w:r>
      <w:r w:rsidR="00757894" w:rsidRPr="00757894">
        <w:t>será compatible con cualquier otro tipo de ayudas de carácter asistencial de naturaleza distinta a las ayudas que son objeto de este Programa, cualquiera que sea su origen, público o privado</w:t>
      </w:r>
      <w:r>
        <w:t>, salvo mención expresa de lo</w:t>
      </w:r>
      <w:r w:rsidR="00DF5F3D">
        <w:t xml:space="preserve"> contrario</w:t>
      </w:r>
      <w:r w:rsidR="00757894" w:rsidRPr="00757894">
        <w:t>.</w:t>
      </w:r>
    </w:p>
    <w:p w14:paraId="3ACBAD85" w14:textId="77777777" w:rsidR="00F4047B" w:rsidRDefault="00F4047B" w:rsidP="00757894"/>
    <w:p w14:paraId="30F1B97D" w14:textId="13D62C28" w:rsidR="00880ECD" w:rsidRDefault="00757894" w:rsidP="006115D7">
      <w:pPr>
        <w:pStyle w:val="Ttulo1"/>
        <w:numPr>
          <w:ilvl w:val="0"/>
          <w:numId w:val="18"/>
        </w:numPr>
        <w:ind w:left="426"/>
      </w:pPr>
      <w:r>
        <w:t>CRITERIOS DE SELECCi</w:t>
      </w:r>
      <w:r w:rsidR="00880ECD">
        <w:t>ón</w:t>
      </w:r>
    </w:p>
    <w:p w14:paraId="563590A3" w14:textId="4520EAAF" w:rsidR="00FB7E46" w:rsidRDefault="00757894" w:rsidP="00FB7E46">
      <w:r w:rsidRPr="00757894">
        <w:t>Entre las solicitudes que cumplan los requisitos exigidos, l</w:t>
      </w:r>
      <w:r w:rsidR="00FB7E46">
        <w:t>as ayudas</w:t>
      </w:r>
      <w:r w:rsidR="006C4B8C">
        <w:t xml:space="preserve"> se</w:t>
      </w:r>
      <w:r w:rsidRPr="00757894">
        <w:t xml:space="preserve"> asignarán </w:t>
      </w:r>
      <w:r w:rsidR="00CE0EC4">
        <w:t>según</w:t>
      </w:r>
      <w:r w:rsidR="00FB7E46">
        <w:t xml:space="preserve"> </w:t>
      </w:r>
      <w:r w:rsidR="002523C3">
        <w:t>l</w:t>
      </w:r>
      <w:r w:rsidR="00FB7E46">
        <w:t>a puntuación</w:t>
      </w:r>
      <w:r w:rsidR="002523C3">
        <w:t xml:space="preserve"> </w:t>
      </w:r>
      <w:r w:rsidR="00FB7E46">
        <w:t>obtenida</w:t>
      </w:r>
      <w:r w:rsidR="007E3DB6">
        <w:t xml:space="preserve"> por el proyecto en base a cinco</w:t>
      </w:r>
      <w:r w:rsidR="006C4B8C">
        <w:t xml:space="preserve"> crit</w:t>
      </w:r>
      <w:r w:rsidR="006C4B8C" w:rsidRPr="006C4B8C">
        <w:t>erios</w:t>
      </w:r>
      <w:r w:rsidR="00DE52EA">
        <w:t xml:space="preserve">, </w:t>
      </w:r>
      <w:r w:rsidR="00FB7E46">
        <w:t>en función de los fondos disponibles:</w:t>
      </w:r>
    </w:p>
    <w:p w14:paraId="0DDB7368" w14:textId="09106E48" w:rsidR="00AA2036" w:rsidRDefault="00AA2036" w:rsidP="00FB7E46">
      <w:pPr>
        <w:pStyle w:val="Prrafodelista"/>
        <w:numPr>
          <w:ilvl w:val="0"/>
          <w:numId w:val="41"/>
        </w:numPr>
      </w:pPr>
      <w:r>
        <w:t xml:space="preserve">Actividades, experiencias y publicaciones del </w:t>
      </w:r>
      <w:r w:rsidR="00CE0EC4">
        <w:t>solicitante</w:t>
      </w:r>
      <w:r>
        <w:t xml:space="preserve"> en las áreas relevantes para su proyecto</w:t>
      </w:r>
      <w:r w:rsidR="002523C3">
        <w:t xml:space="preserve"> (6 puntos)</w:t>
      </w:r>
      <w:r>
        <w:t>.</w:t>
      </w:r>
    </w:p>
    <w:p w14:paraId="0F282810" w14:textId="0C3EA04F" w:rsidR="00AA2036" w:rsidRDefault="00AA2036" w:rsidP="00AA2036">
      <w:pPr>
        <w:pStyle w:val="Prrafodelista"/>
        <w:numPr>
          <w:ilvl w:val="0"/>
          <w:numId w:val="40"/>
        </w:numPr>
      </w:pPr>
      <w:r>
        <w:t xml:space="preserve">Motivación del proyecto y </w:t>
      </w:r>
      <w:r w:rsidR="00FB7E46">
        <w:t xml:space="preserve">descripción de las </w:t>
      </w:r>
      <w:r>
        <w:t>razones por las que debería ser financiado</w:t>
      </w:r>
      <w:r w:rsidR="002523C3">
        <w:t xml:space="preserve"> (3 puntos)</w:t>
      </w:r>
      <w:r>
        <w:t>.</w:t>
      </w:r>
    </w:p>
    <w:p w14:paraId="32468DC8" w14:textId="018DB176" w:rsidR="00AA2036" w:rsidRDefault="00AA2036" w:rsidP="00AA2036">
      <w:pPr>
        <w:pStyle w:val="Prrafodelista"/>
        <w:numPr>
          <w:ilvl w:val="0"/>
          <w:numId w:val="40"/>
        </w:numPr>
      </w:pPr>
      <w:r>
        <w:t xml:space="preserve">Objetivos que desea lograr mediante el proyecto y </w:t>
      </w:r>
      <w:r w:rsidR="00FB7E46">
        <w:t xml:space="preserve">resultados que quiera conseguir con </w:t>
      </w:r>
      <w:r>
        <w:t>el</w:t>
      </w:r>
      <w:r w:rsidR="00FB7E46">
        <w:t xml:space="preserve"> mismo.</w:t>
      </w:r>
      <w:r>
        <w:t xml:space="preserve"> </w:t>
      </w:r>
      <w:r w:rsidR="002523C3">
        <w:t>(3 puntos)</w:t>
      </w:r>
      <w:r>
        <w:t>.</w:t>
      </w:r>
    </w:p>
    <w:p w14:paraId="08AA1D58" w14:textId="4BDA694D" w:rsidR="00AA2036" w:rsidRDefault="00AA2036" w:rsidP="00AA2036">
      <w:pPr>
        <w:pStyle w:val="Prrafodelista"/>
        <w:numPr>
          <w:ilvl w:val="0"/>
          <w:numId w:val="40"/>
        </w:numPr>
      </w:pPr>
      <w:r>
        <w:t>Descripción de las acti</w:t>
      </w:r>
      <w:r w:rsidR="008C7E18">
        <w:t>vidades</w:t>
      </w:r>
      <w:r w:rsidR="00FB7E46">
        <w:t xml:space="preserve"> a desarrollar</w:t>
      </w:r>
      <w:r w:rsidR="008C7E18">
        <w:t xml:space="preserve"> y </w:t>
      </w:r>
      <w:r w:rsidR="00FB7E46">
        <w:t xml:space="preserve">adecuación de estas a la consecución de los </w:t>
      </w:r>
      <w:r>
        <w:t>objetivos propuestos</w:t>
      </w:r>
      <w:r w:rsidR="002523C3">
        <w:t xml:space="preserve"> (3 puntos).</w:t>
      </w:r>
    </w:p>
    <w:p w14:paraId="34A5316E" w14:textId="26588D4A" w:rsidR="00AA2036" w:rsidRDefault="00FB7E46" w:rsidP="00AA2036">
      <w:pPr>
        <w:pStyle w:val="Prrafodelista"/>
        <w:numPr>
          <w:ilvl w:val="0"/>
          <w:numId w:val="40"/>
        </w:numPr>
      </w:pPr>
      <w:r>
        <w:t xml:space="preserve">Adecuación del proyecto a la Estrategia de Internacionalización de la UPSA tal como se presentará en la solicitud ante la Comisión Europea. </w:t>
      </w:r>
      <w:r w:rsidR="002523C3">
        <w:t>(3 puntos)</w:t>
      </w:r>
      <w:r w:rsidR="000675D9">
        <w:t>.</w:t>
      </w:r>
    </w:p>
    <w:p w14:paraId="525BF691" w14:textId="77777777" w:rsidR="000675D9" w:rsidRDefault="000675D9" w:rsidP="002523C3">
      <w:pPr>
        <w:pStyle w:val="Prrafodelista"/>
        <w:numPr>
          <w:ilvl w:val="0"/>
          <w:numId w:val="0"/>
        </w:numPr>
        <w:ind w:left="720"/>
      </w:pPr>
    </w:p>
    <w:p w14:paraId="787FAF33" w14:textId="738218C6" w:rsidR="00757894" w:rsidRPr="00757894" w:rsidRDefault="00757894" w:rsidP="00757894">
      <w:r w:rsidRPr="00DE52EA">
        <w:t>Se reservará</w:t>
      </w:r>
      <w:r w:rsidRPr="00757894">
        <w:t xml:space="preserve"> un</w:t>
      </w:r>
      <w:r w:rsidR="00DE52EA">
        <w:t>a</w:t>
      </w:r>
      <w:r w:rsidRPr="00757894">
        <w:t xml:space="preserve"> (1) </w:t>
      </w:r>
      <w:r w:rsidR="00DE52EA">
        <w:t xml:space="preserve">subvención </w:t>
      </w:r>
      <w:r w:rsidRPr="00757894">
        <w:t xml:space="preserve">para </w:t>
      </w:r>
      <w:r w:rsidR="00DE52EA" w:rsidRPr="00DE52EA">
        <w:rPr>
          <w:b/>
        </w:rPr>
        <w:t>miembros del PDI o PAS</w:t>
      </w:r>
      <w:r w:rsidRPr="00757894">
        <w:rPr>
          <w:b/>
          <w:bCs/>
        </w:rPr>
        <w:t xml:space="preserve"> que acrediten un grado de discapacidad igual o superior al 33%</w:t>
      </w:r>
      <w:r w:rsidRPr="00757894">
        <w:t xml:space="preserve">. Deberán presentar certificado de calificación y reconocimiento del grado de discapacidad expedido por el órgano competente de su Comunidad Autónoma de origen presencialmente o al correo </w:t>
      </w:r>
      <w:hyperlink r:id="rId9" w:history="1">
        <w:r w:rsidR="00DF5F3D">
          <w:rPr>
            <w:rStyle w:val="Hipervnculo"/>
          </w:rPr>
          <w:t>relint</w:t>
        </w:r>
        <w:r w:rsidR="00DF5F3D" w:rsidRPr="00757894">
          <w:rPr>
            <w:rStyle w:val="Hipervnculo"/>
          </w:rPr>
          <w:t>@upsa.es</w:t>
        </w:r>
      </w:hyperlink>
      <w:r w:rsidRPr="00757894">
        <w:t xml:space="preserve">, antes de la fecha de finalización del plazo de solicitud. </w:t>
      </w:r>
    </w:p>
    <w:p w14:paraId="55713E79" w14:textId="749A7010" w:rsidR="00757894" w:rsidRDefault="00757894" w:rsidP="00757894"/>
    <w:p w14:paraId="63CA1078" w14:textId="34E3CBC4" w:rsidR="00DE52EA" w:rsidRDefault="008445A1" w:rsidP="00757894">
      <w:r>
        <w:t xml:space="preserve">En el caso de que </w:t>
      </w:r>
      <w:r w:rsidR="00DE52EA">
        <w:t>dos o</w:t>
      </w:r>
      <w:r>
        <w:t xml:space="preserve"> más</w:t>
      </w:r>
      <w:r w:rsidR="00DE52EA">
        <w:t xml:space="preserve"> pro</w:t>
      </w:r>
      <w:r>
        <w:t>yectos obtengan la misma puntuación</w:t>
      </w:r>
      <w:r w:rsidR="00DE52EA">
        <w:t xml:space="preserve">, y que </w:t>
      </w:r>
      <w:r>
        <w:t xml:space="preserve">los fondos disponibles </w:t>
      </w:r>
      <w:r w:rsidR="00DE52EA">
        <w:t xml:space="preserve">no </w:t>
      </w:r>
      <w:r w:rsidR="00DE52EA" w:rsidRPr="008445A1">
        <w:t>alcance</w:t>
      </w:r>
      <w:r w:rsidRPr="008445A1">
        <w:t>n</w:t>
      </w:r>
      <w:r w:rsidR="00DE52EA" w:rsidRPr="008445A1">
        <w:t xml:space="preserve"> para todos, se dará prioridad a los proyectos presentados por miembros del PDI y PAS con mayor antigüedad laboral</w:t>
      </w:r>
      <w:r w:rsidRPr="008445A1">
        <w:t>.</w:t>
      </w:r>
    </w:p>
    <w:p w14:paraId="3EAFEFA6" w14:textId="7DF599A2" w:rsidR="00880ECD" w:rsidRPr="00880ECD" w:rsidRDefault="00757894" w:rsidP="006115D7">
      <w:pPr>
        <w:pStyle w:val="Ttulo1"/>
        <w:numPr>
          <w:ilvl w:val="0"/>
          <w:numId w:val="18"/>
        </w:numPr>
        <w:ind w:left="426"/>
      </w:pPr>
      <w:r>
        <w:lastRenderedPageBreak/>
        <w:t xml:space="preserve">PRESENTACIÓN Y PLAZO DE SOLICITUD </w:t>
      </w:r>
    </w:p>
    <w:p w14:paraId="3030651F" w14:textId="6D75E5A1" w:rsidR="008445A1" w:rsidRDefault="00757894" w:rsidP="008445A1">
      <w:r w:rsidRPr="00757894">
        <w:t>Las s</w:t>
      </w:r>
      <w:r w:rsidR="008445A1">
        <w:t>olicitudes se deberán presentar</w:t>
      </w:r>
      <w:r w:rsidR="008445A1" w:rsidRPr="00152A96">
        <w:rPr>
          <w:b/>
        </w:rPr>
        <w:t xml:space="preserve">, </w:t>
      </w:r>
      <w:r w:rsidR="00BB45ED">
        <w:rPr>
          <w:b/>
        </w:rPr>
        <w:t xml:space="preserve">hasta </w:t>
      </w:r>
      <w:r w:rsidR="008445A1" w:rsidRPr="00152A96">
        <w:rPr>
          <w:b/>
        </w:rPr>
        <w:t>e</w:t>
      </w:r>
      <w:r w:rsidR="00152A96" w:rsidRPr="00152A96">
        <w:rPr>
          <w:b/>
        </w:rPr>
        <w:t>l 31 de enero del 2023</w:t>
      </w:r>
      <w:r w:rsidR="00152A96">
        <w:t>,</w:t>
      </w:r>
      <w:r w:rsidR="008445A1">
        <w:t xml:space="preserve"> </w:t>
      </w:r>
      <w:r w:rsidRPr="00757894">
        <w:t>a través del</w:t>
      </w:r>
      <w:r w:rsidR="008445A1">
        <w:t xml:space="preserve"> formulario disponible en este enlace: </w:t>
      </w:r>
      <w:hyperlink r:id="rId10" w:history="1">
        <w:r w:rsidR="008445A1" w:rsidRPr="000251EC">
          <w:rPr>
            <w:rStyle w:val="Hipervnculo"/>
          </w:rPr>
          <w:t>https://forms.gle/kNgU7h9vJ5phnjss9</w:t>
        </w:r>
      </w:hyperlink>
    </w:p>
    <w:p w14:paraId="313608A0" w14:textId="5CE93E27" w:rsidR="00627A83" w:rsidRDefault="008445A1" w:rsidP="00757894">
      <w:r>
        <w:t>La sol</w:t>
      </w:r>
      <w:r w:rsidR="00152A96">
        <w:t>icitud deberá ir acompañada de una carta de aceptación por parte del decano de la facultad /director del servicio.</w:t>
      </w:r>
    </w:p>
    <w:p w14:paraId="6455E3DD" w14:textId="77777777" w:rsidR="004E0868" w:rsidRDefault="004E0868" w:rsidP="00757894"/>
    <w:p w14:paraId="0591422A" w14:textId="7B45E514" w:rsidR="00880ECD" w:rsidRDefault="00757894" w:rsidP="006115D7">
      <w:pPr>
        <w:pStyle w:val="Ttulo1"/>
        <w:numPr>
          <w:ilvl w:val="0"/>
          <w:numId w:val="18"/>
        </w:numPr>
        <w:ind w:left="426"/>
      </w:pPr>
      <w:r>
        <w:t>RESOLUCIÓN Y PUBLICACIÓN</w:t>
      </w:r>
    </w:p>
    <w:p w14:paraId="47B56F0C" w14:textId="64410B29" w:rsidR="00B367FE" w:rsidRDefault="00152A96" w:rsidP="00757894">
      <w:pPr>
        <w:rPr>
          <w:bCs/>
          <w:lang w:val="es-ES_tradnl"/>
        </w:rPr>
      </w:pPr>
      <w:r w:rsidRPr="00CE0EC4">
        <w:rPr>
          <w:b/>
          <w:lang w:val="es-ES_tradnl"/>
        </w:rPr>
        <w:t>Antes del 28</w:t>
      </w:r>
      <w:r w:rsidR="008445A1" w:rsidRPr="00CE0EC4">
        <w:rPr>
          <w:b/>
          <w:lang w:val="es-ES_tradnl"/>
        </w:rPr>
        <w:t xml:space="preserve"> de febrero</w:t>
      </w:r>
      <w:r w:rsidRPr="00CE0EC4">
        <w:rPr>
          <w:b/>
          <w:lang w:val="es-ES_tradnl"/>
        </w:rPr>
        <w:t xml:space="preserve"> </w:t>
      </w:r>
      <w:r w:rsidR="00B367FE" w:rsidRPr="00CE0EC4">
        <w:rPr>
          <w:b/>
          <w:lang w:val="es-ES_tradnl"/>
        </w:rPr>
        <w:t>de 2023</w:t>
      </w:r>
      <w:r w:rsidR="00B367FE">
        <w:rPr>
          <w:bCs/>
          <w:lang w:val="es-ES_tradnl"/>
        </w:rPr>
        <w:t xml:space="preserve"> </w:t>
      </w:r>
      <w:r>
        <w:rPr>
          <w:bCs/>
          <w:lang w:val="es-ES_tradnl"/>
        </w:rPr>
        <w:t xml:space="preserve">se informará a los solicitantes de la admisión de la propuesta en la solicitud general KA171 presentada por la UPSA. </w:t>
      </w:r>
      <w:r w:rsidR="00B367FE" w:rsidRPr="00757894">
        <w:rPr>
          <w:bCs/>
          <w:lang w:val="es-ES_tradnl"/>
        </w:rPr>
        <w:t>Las personas interesadas dispondrán de un plazo de diez días hábiles para presentar reclamación</w:t>
      </w:r>
      <w:r w:rsidR="00B367FE">
        <w:rPr>
          <w:bCs/>
          <w:lang w:val="es-ES_tradnl"/>
        </w:rPr>
        <w:t xml:space="preserve"> ante tal resolución. </w:t>
      </w:r>
    </w:p>
    <w:p w14:paraId="4FFC6DAD" w14:textId="49AA90BA" w:rsidR="00757894" w:rsidRPr="00757894" w:rsidRDefault="00B367FE" w:rsidP="00757894">
      <w:pPr>
        <w:rPr>
          <w:bCs/>
          <w:lang w:val="es-ES_tradnl"/>
        </w:rPr>
      </w:pPr>
      <w:r w:rsidRPr="00CE0EC4">
        <w:rPr>
          <w:b/>
          <w:lang w:val="es-ES_tradnl"/>
        </w:rPr>
        <w:t>No más tarde del 1 de diciembre de 2023</w:t>
      </w:r>
      <w:r>
        <w:rPr>
          <w:bCs/>
          <w:lang w:val="es-ES_tradnl"/>
        </w:rPr>
        <w:t xml:space="preserve"> </w:t>
      </w:r>
      <w:r w:rsidR="00757894" w:rsidRPr="00757894">
        <w:rPr>
          <w:bCs/>
          <w:lang w:val="es-ES_tradnl"/>
        </w:rPr>
        <w:t>se comunicará a los solicit</w:t>
      </w:r>
      <w:r>
        <w:rPr>
          <w:bCs/>
          <w:lang w:val="es-ES_tradnl"/>
        </w:rPr>
        <w:t>antes la relación provisional</w:t>
      </w:r>
      <w:r w:rsidR="00757894" w:rsidRPr="00757894">
        <w:rPr>
          <w:bCs/>
          <w:lang w:val="es-ES_tradnl"/>
        </w:rPr>
        <w:t xml:space="preserve"> de personas admitidas y </w:t>
      </w:r>
      <w:r>
        <w:rPr>
          <w:bCs/>
          <w:lang w:val="es-ES_tradnl"/>
        </w:rPr>
        <w:t>excluidas con respecto a la financiación. Ante esta decisión se dispondrá</w:t>
      </w:r>
      <w:r w:rsidR="00757894" w:rsidRPr="00757894">
        <w:rPr>
          <w:bCs/>
          <w:lang w:val="es-ES_tradnl"/>
        </w:rPr>
        <w:t xml:space="preserve"> de un plazo de diez días há</w:t>
      </w:r>
      <w:r>
        <w:rPr>
          <w:bCs/>
          <w:lang w:val="es-ES_tradnl"/>
        </w:rPr>
        <w:t>biles para presentar reclamaciones.</w:t>
      </w:r>
      <w:r w:rsidR="00757894" w:rsidRPr="00757894">
        <w:rPr>
          <w:bCs/>
          <w:lang w:val="es-ES_tradnl"/>
        </w:rPr>
        <w:t xml:space="preserve"> </w:t>
      </w:r>
    </w:p>
    <w:p w14:paraId="220863CF" w14:textId="77777777" w:rsidR="00757894" w:rsidRPr="00757894" w:rsidRDefault="00757894" w:rsidP="00757894">
      <w:pPr>
        <w:rPr>
          <w:bCs/>
          <w:lang w:val="es-ES_tradnl"/>
        </w:rPr>
      </w:pPr>
    </w:p>
    <w:p w14:paraId="45934288" w14:textId="43ACCC41" w:rsidR="00880ECD" w:rsidRDefault="00757894" w:rsidP="00880ECD">
      <w:pPr>
        <w:rPr>
          <w:bCs/>
          <w:lang w:val="es-ES_tradnl"/>
        </w:rPr>
      </w:pPr>
      <w:r w:rsidRPr="00CE0EC4">
        <w:rPr>
          <w:b/>
          <w:bCs/>
          <w:lang w:val="es-ES_tradnl"/>
        </w:rPr>
        <w:t xml:space="preserve">El </w:t>
      </w:r>
      <w:r w:rsidR="00B367FE" w:rsidRPr="00CE0EC4">
        <w:rPr>
          <w:b/>
          <w:bCs/>
          <w:lang w:val="es-ES_tradnl"/>
        </w:rPr>
        <w:t>18 de diciembre de 2023</w:t>
      </w:r>
      <w:r w:rsidRPr="00B367FE">
        <w:rPr>
          <w:bCs/>
          <w:lang w:val="es-ES_tradnl"/>
        </w:rPr>
        <w:t>, una vez</w:t>
      </w:r>
      <w:r w:rsidRPr="00757894">
        <w:rPr>
          <w:bCs/>
          <w:lang w:val="es-ES_tradnl"/>
        </w:rPr>
        <w:t xml:space="preserve"> resueltas las </w:t>
      </w:r>
      <w:r w:rsidR="00B367FE">
        <w:rPr>
          <w:bCs/>
          <w:lang w:val="es-ES_tradnl"/>
        </w:rPr>
        <w:t>ayudas</w:t>
      </w:r>
      <w:r w:rsidRPr="00757894">
        <w:rPr>
          <w:bCs/>
          <w:lang w:val="es-ES_tradnl"/>
        </w:rPr>
        <w:t>, se comunicará a los solicitantes por correo electrónico la resolución</w:t>
      </w:r>
      <w:r w:rsidR="00B367FE">
        <w:rPr>
          <w:bCs/>
          <w:lang w:val="es-ES_tradnl"/>
        </w:rPr>
        <w:t xml:space="preserve"> definitiva</w:t>
      </w:r>
      <w:r w:rsidRPr="00757894">
        <w:rPr>
          <w:bCs/>
          <w:lang w:val="es-ES_tradnl"/>
        </w:rPr>
        <w:t xml:space="preserve">. Tras la comunicación, los beneficiarios tendrán </w:t>
      </w:r>
      <w:r w:rsidR="00DB4C98" w:rsidRPr="00757894">
        <w:rPr>
          <w:bCs/>
          <w:lang w:val="es-ES_tradnl"/>
        </w:rPr>
        <w:t xml:space="preserve">un plazo de diez días hábiles para </w:t>
      </w:r>
      <w:r w:rsidR="00DB4C98">
        <w:rPr>
          <w:bCs/>
          <w:lang w:val="es-ES_tradnl"/>
        </w:rPr>
        <w:t xml:space="preserve">confirmar </w:t>
      </w:r>
      <w:r w:rsidRPr="00757894">
        <w:rPr>
          <w:bCs/>
          <w:lang w:val="es-ES_tradnl"/>
        </w:rPr>
        <w:t>su aceptación</w:t>
      </w:r>
      <w:r w:rsidR="00DB4C98">
        <w:rPr>
          <w:bCs/>
          <w:lang w:val="es-ES_tradnl"/>
        </w:rPr>
        <w:t>. En el</w:t>
      </w:r>
      <w:r w:rsidRPr="00757894">
        <w:rPr>
          <w:bCs/>
          <w:lang w:val="es-ES_tradnl"/>
        </w:rPr>
        <w:t xml:space="preserve"> caso de producirse renuncias o no completarse el procedimiento de aceptación en ese período, el llamamiento se hará ate</w:t>
      </w:r>
      <w:r w:rsidR="00DB4C98">
        <w:rPr>
          <w:bCs/>
          <w:lang w:val="es-ES_tradnl"/>
        </w:rPr>
        <w:t>ndiendo al listado de espera según el mismo proceder.</w:t>
      </w:r>
    </w:p>
    <w:p w14:paraId="08584500" w14:textId="77777777" w:rsidR="00F866B8" w:rsidRPr="00757894" w:rsidRDefault="00F866B8" w:rsidP="00880ECD">
      <w:pPr>
        <w:rPr>
          <w:bCs/>
          <w:lang w:val="es-ES_tradnl"/>
        </w:rPr>
      </w:pPr>
    </w:p>
    <w:p w14:paraId="3A84ECF6" w14:textId="56DAC5D3" w:rsidR="00880ECD" w:rsidRDefault="00757894" w:rsidP="006115D7">
      <w:pPr>
        <w:pStyle w:val="Ttulo1"/>
        <w:numPr>
          <w:ilvl w:val="0"/>
          <w:numId w:val="18"/>
        </w:numPr>
        <w:ind w:left="426"/>
      </w:pPr>
      <w:r>
        <w:t>PAGO</w:t>
      </w:r>
      <w:r w:rsidR="004F57F7">
        <w:t xml:space="preserve"> y tramitación</w:t>
      </w:r>
    </w:p>
    <w:p w14:paraId="326D0EA6" w14:textId="56637C66" w:rsidR="00880ECD" w:rsidRDefault="00757894" w:rsidP="00757894">
      <w:pPr>
        <w:rPr>
          <w:bCs/>
          <w:lang w:val="es-ES_tradnl"/>
        </w:rPr>
      </w:pPr>
      <w:r w:rsidRPr="00757894">
        <w:rPr>
          <w:bCs/>
          <w:lang w:val="es-ES_tradnl"/>
        </w:rPr>
        <w:t xml:space="preserve">Una vez que el beneficiario acepte </w:t>
      </w:r>
      <w:r w:rsidR="004F57F7">
        <w:rPr>
          <w:bCs/>
          <w:lang w:val="es-ES_tradnl"/>
        </w:rPr>
        <w:t>la participación en el programa de movilidad</w:t>
      </w:r>
      <w:r w:rsidR="00DB4C98">
        <w:rPr>
          <w:bCs/>
          <w:lang w:val="es-ES_tradnl"/>
        </w:rPr>
        <w:t>, l</w:t>
      </w:r>
      <w:r w:rsidRPr="00757894">
        <w:rPr>
          <w:bCs/>
          <w:lang w:val="es-ES_tradnl"/>
        </w:rPr>
        <w:t>a tramitación se realizará</w:t>
      </w:r>
      <w:r w:rsidR="00DB4C98">
        <w:rPr>
          <w:bCs/>
          <w:lang w:val="es-ES_tradnl"/>
        </w:rPr>
        <w:t xml:space="preserve"> según </w:t>
      </w:r>
      <w:r w:rsidR="004F57F7">
        <w:rPr>
          <w:bCs/>
          <w:lang w:val="es-ES_tradnl"/>
        </w:rPr>
        <w:t xml:space="preserve">el procedimiento habitual de gestión y pago de movilidad. </w:t>
      </w:r>
    </w:p>
    <w:p w14:paraId="41A83064" w14:textId="77777777" w:rsidR="00CE0EC4" w:rsidRPr="004F57F7" w:rsidRDefault="00CE0EC4" w:rsidP="00757894">
      <w:pPr>
        <w:rPr>
          <w:bCs/>
          <w:lang w:val="es-ES_tradnl"/>
        </w:rPr>
      </w:pPr>
    </w:p>
    <w:p w14:paraId="06AAD37A" w14:textId="1D4B8A81" w:rsidR="00880ECD" w:rsidRPr="00DB4C98" w:rsidRDefault="004F57F7" w:rsidP="006115D7">
      <w:pPr>
        <w:pStyle w:val="Ttulo1"/>
        <w:numPr>
          <w:ilvl w:val="0"/>
          <w:numId w:val="18"/>
        </w:numPr>
        <w:ind w:left="426"/>
      </w:pPr>
      <w:r>
        <w:t>MOTIVOS</w:t>
      </w:r>
      <w:r w:rsidR="00EC4620" w:rsidRPr="00DB4C98">
        <w:t xml:space="preserve"> DE</w:t>
      </w:r>
      <w:r w:rsidR="006202FA">
        <w:t xml:space="preserve"> DENEGACIÓN O</w:t>
      </w:r>
      <w:r w:rsidR="00EC4620" w:rsidRPr="00DB4C98">
        <w:t xml:space="preserve"> REINTEGRO DE LA </w:t>
      </w:r>
      <w:r w:rsidR="00DB4C98" w:rsidRPr="00DB4C98">
        <w:t>SUBVENCIÓN</w:t>
      </w:r>
    </w:p>
    <w:p w14:paraId="309687D7" w14:textId="268F0B06" w:rsidR="00DB4C98" w:rsidRDefault="00757894" w:rsidP="00DB4C98">
      <w:pPr>
        <w:rPr>
          <w:bCs/>
        </w:rPr>
      </w:pPr>
      <w:r w:rsidRPr="00757894">
        <w:rPr>
          <w:bCs/>
        </w:rPr>
        <w:t xml:space="preserve">Los beneficiarios de las </w:t>
      </w:r>
      <w:r w:rsidR="00DB4C98">
        <w:rPr>
          <w:bCs/>
        </w:rPr>
        <w:t>subvenciones</w:t>
      </w:r>
      <w:r w:rsidRPr="00757894">
        <w:rPr>
          <w:bCs/>
        </w:rPr>
        <w:t xml:space="preserve"> quedan obligados a destinar su importe a la finalidad para la que se ha concedido</w:t>
      </w:r>
      <w:r w:rsidR="006202FA">
        <w:rPr>
          <w:bCs/>
        </w:rPr>
        <w:t xml:space="preserve"> según la propuesta inicial</w:t>
      </w:r>
      <w:r w:rsidRPr="00757894">
        <w:rPr>
          <w:bCs/>
        </w:rPr>
        <w:t xml:space="preserve">. </w:t>
      </w:r>
      <w:r w:rsidR="006202FA">
        <w:rPr>
          <w:bCs/>
        </w:rPr>
        <w:t>Si la propuesta de docencia o formación pactada con la institución de destino no se correspond</w:t>
      </w:r>
      <w:r w:rsidR="00CE0EC4">
        <w:rPr>
          <w:bCs/>
        </w:rPr>
        <w:t>iera</w:t>
      </w:r>
      <w:r w:rsidR="006202FA">
        <w:rPr>
          <w:bCs/>
        </w:rPr>
        <w:t xml:space="preserve"> con la solicitud inicial considerada para la inclusión en </w:t>
      </w:r>
      <w:r w:rsidR="006202FA">
        <w:rPr>
          <w:bCs/>
        </w:rPr>
        <w:lastRenderedPageBreak/>
        <w:t xml:space="preserve">el programa KA171 se denegará la propuesta hasta que esta se ajuste al proyecto inicial. La no realización de la movilidad o de la tramitación final conllevará el reintegro de la subvención recibida. </w:t>
      </w:r>
    </w:p>
    <w:p w14:paraId="7267EC2A" w14:textId="77777777" w:rsidR="00DB4C98" w:rsidRDefault="00DB4C98" w:rsidP="00DB4C98">
      <w:pPr>
        <w:rPr>
          <w:bCs/>
        </w:rPr>
      </w:pPr>
    </w:p>
    <w:p w14:paraId="6C5DE22A" w14:textId="6114B4C6" w:rsidR="00EC4620" w:rsidRPr="00DB4C98" w:rsidRDefault="00EC4620" w:rsidP="00DB4C98">
      <w:pPr>
        <w:pStyle w:val="Ttulo1"/>
        <w:numPr>
          <w:ilvl w:val="0"/>
          <w:numId w:val="18"/>
        </w:numPr>
        <w:ind w:left="426"/>
      </w:pPr>
      <w:r>
        <w:t>OBLIGACIONES DE LOS BENEFICIARIOS</w:t>
      </w:r>
    </w:p>
    <w:p w14:paraId="565171F4" w14:textId="58A6B14E" w:rsidR="00EC4620" w:rsidRDefault="00F4047B" w:rsidP="00880ECD">
      <w:r>
        <w:t>Los beneficiarios de las subvenciones quedan obligados a realizar las actividades previstas en el proy</w:t>
      </w:r>
      <w:r w:rsidR="009A4635">
        <w:t xml:space="preserve">ecto de movilidad que presentan. Igualmente, se les podrá pedir que sirvan de </w:t>
      </w:r>
      <w:r>
        <w:t>contacto entre la Oficina de Relaciones Inter</w:t>
      </w:r>
      <w:r w:rsidR="009A4635">
        <w:t>nacionales de la UPSA y la de la Universidad receptora u otros departamentos</w:t>
      </w:r>
      <w:r w:rsidR="00CE0EC4">
        <w:t>,</w:t>
      </w:r>
      <w:r w:rsidR="009A4635">
        <w:t xml:space="preserve"> con el objetivo de presentar la UPSA en </w:t>
      </w:r>
      <w:r>
        <w:t>los espacios que la universidad receptora prevea para este efecto.</w:t>
      </w:r>
    </w:p>
    <w:p w14:paraId="18700BC2" w14:textId="77777777" w:rsidR="004E0868" w:rsidRPr="00880ECD" w:rsidRDefault="004E0868" w:rsidP="00880ECD"/>
    <w:p w14:paraId="5E8DF446" w14:textId="71C305DA" w:rsidR="00880ECD" w:rsidRPr="007D5229" w:rsidRDefault="00F866B8" w:rsidP="006115D7">
      <w:pPr>
        <w:pStyle w:val="Ttulo1"/>
        <w:numPr>
          <w:ilvl w:val="0"/>
          <w:numId w:val="18"/>
        </w:numPr>
        <w:ind w:left="426"/>
      </w:pPr>
      <w:r>
        <w:t>ACEPTACIÓN DE LAS BECAS Y CESIón de datos personales</w:t>
      </w:r>
    </w:p>
    <w:p w14:paraId="1C33B268" w14:textId="07B0B073" w:rsidR="00F866B8" w:rsidRPr="009A4635" w:rsidRDefault="00F866B8" w:rsidP="00F866B8">
      <w:r w:rsidRPr="00F866B8">
        <w:t>De conformidad con lo dispuesto por la Ley Orgánica 3/2018, de 5 de diciembre, de Protección de Datos Personales y garantía de los derechos digitales  y en virtud de lo establecido en el Reglamento (UE) 2016/679 del Parlamento Europeo y del Consejo, de 27 de abril de 2016, relativo a la protección de las personas físicas en lo que respecta al tratamiento de datos personales y a la libre circulación de estos datos, se informa a los be</w:t>
      </w:r>
      <w:r w:rsidR="00F4047B">
        <w:t>neficiarios</w:t>
      </w:r>
      <w:r w:rsidRPr="00F866B8">
        <w:t xml:space="preserve"> que sus datos personales serán incorporados a un fichero titularidad de la Universidad Pontificia de Salamanca con la finalidad de gestionar su participación en el programa de becas, encontrándose la base jurídica del tratamiento en el artículo 6.1 b) del Reglamento Europeo, adoptándose las medidas de índole técnica y organizativas necesarias que garanticen la seguridad de los datos de carácter personal proporcionados, que eviten su alteración, pérdida, tratamiento o acceso no autorizado, la confidencialidad, integridad, disponibilidad y resiliencia permanentes de los sistemas y servicios de tratamiento. El plazo de conservación de los datos personales será el tiempo necesario para cumplir con las obligaciones legales una vez finalizada la acción formativa. Los titulares de los datos podrán ejercer sus derechos de acceso, rectificación o supresión, limitación de su tratamiento portabilidad u oposición dirigiéndose por escrito a </w:t>
      </w:r>
      <w:hyperlink r:id="rId11" w:history="1">
        <w:r w:rsidRPr="00F866B8">
          <w:rPr>
            <w:rStyle w:val="Hipervnculo"/>
            <w:lang w:val="es-ES_tradnl"/>
          </w:rPr>
          <w:t>dpo@upsa.es</w:t>
        </w:r>
      </w:hyperlink>
      <w:r w:rsidRPr="00F866B8">
        <w:rPr>
          <w:lang w:val="es-ES_tradnl"/>
        </w:rPr>
        <w:t xml:space="preserve"> </w:t>
      </w:r>
      <w:r w:rsidRPr="00F866B8">
        <w:t>indicando el derecho que ejercen y aportando una copia de su DNI. Podrán retirar, en cualquier momento, el consentimiento prestado para tratar sus datos, sin que ello afecte a la licitud del tratamiento basado en el consentimiento previo a su retirada y se les informa, por imperativo legal, de su derecho a presentar una reclamación ante la Agencia Española de Protección de Datos, si considera que el tratamiento de datos no es acorde a la normativa europea.</w:t>
      </w:r>
    </w:p>
    <w:p w14:paraId="6922BDE0" w14:textId="2E682AC0" w:rsidR="00880ECD" w:rsidRDefault="00880ECD" w:rsidP="00880ECD"/>
    <w:sectPr w:rsidR="00880ECD" w:rsidSect="00D97F89">
      <w:headerReference w:type="default" r:id="rId12"/>
      <w:footerReference w:type="even" r:id="rId13"/>
      <w:footerReference w:type="default" r:id="rId14"/>
      <w:headerReference w:type="first" r:id="rId15"/>
      <w:pgSz w:w="11900" w:h="16840"/>
      <w:pgMar w:top="1418" w:right="987" w:bottom="1985"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9204" w14:textId="77777777" w:rsidR="00A426F9" w:rsidRDefault="00A426F9" w:rsidP="006A1D6A">
      <w:r>
        <w:separator/>
      </w:r>
    </w:p>
  </w:endnote>
  <w:endnote w:type="continuationSeparator" w:id="0">
    <w:p w14:paraId="7000630E" w14:textId="77777777" w:rsidR="00A426F9" w:rsidRDefault="00A426F9" w:rsidP="006A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306" w14:textId="77777777" w:rsidR="0044054B" w:rsidRDefault="0044054B" w:rsidP="006073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144901" w14:textId="3C27187C" w:rsidR="008B6524" w:rsidRDefault="008B6524" w:rsidP="0044054B">
    <w:pPr>
      <w:pStyle w:val="Piedepgina"/>
      <w:ind w:right="360"/>
      <w:rPr>
        <w:rStyle w:val="Nmerodepgina"/>
      </w:rPr>
    </w:pPr>
  </w:p>
  <w:p w14:paraId="11418DD2" w14:textId="77777777" w:rsidR="008B6524" w:rsidRDefault="008B6524" w:rsidP="006A1D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E64" w14:textId="247BE6EC" w:rsidR="0044054B" w:rsidRDefault="0044054B" w:rsidP="006073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445C">
      <w:rPr>
        <w:rStyle w:val="Nmerodepgina"/>
        <w:noProof/>
      </w:rPr>
      <w:t>5</w:t>
    </w:r>
    <w:r>
      <w:rPr>
        <w:rStyle w:val="Nmerodepgina"/>
      </w:rPr>
      <w:fldChar w:fldCharType="end"/>
    </w:r>
  </w:p>
  <w:p w14:paraId="310B1821" w14:textId="611FFDBF" w:rsidR="008B6524" w:rsidRDefault="00F44575" w:rsidP="0044054B">
    <w:pPr>
      <w:pStyle w:val="Piedepgina"/>
      <w:ind w:right="360"/>
      <w:rPr>
        <w:rStyle w:val="Nmerodepgina"/>
      </w:rPr>
    </w:pPr>
    <w:r>
      <w:rPr>
        <w:rStyle w:val="Nmerodepgina"/>
      </w:rPr>
      <w:tab/>
    </w:r>
    <w:r>
      <w:rPr>
        <w:rStyle w:val="Nmerodepgina"/>
      </w:rPr>
      <w:tab/>
      <w:t xml:space="preserve">  </w:t>
    </w:r>
    <w:r w:rsidR="00443823">
      <w:rPr>
        <w:rStyle w:val="Nmerodepgina"/>
      </w:rPr>
      <w:t>Dirección de Relaciones Internacionales</w:t>
    </w:r>
  </w:p>
  <w:p w14:paraId="11A97CF0" w14:textId="77777777" w:rsidR="007A702E" w:rsidRPr="009B0F7B" w:rsidRDefault="007A702E" w:rsidP="006A1D6A"/>
  <w:p w14:paraId="2E2AB996" w14:textId="77777777" w:rsidR="001C04D3" w:rsidRPr="004D684E" w:rsidRDefault="001C04D3" w:rsidP="006A1D6A">
    <w:pPr>
      <w:pStyle w:val="Piedepgina"/>
    </w:pPr>
    <w:r>
      <w:tab/>
    </w:r>
    <w:r>
      <w:tab/>
    </w:r>
    <w:r w:rsidRPr="004D684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D1D2" w14:textId="77777777" w:rsidR="00A426F9" w:rsidRDefault="00A426F9" w:rsidP="006A1D6A">
      <w:r>
        <w:separator/>
      </w:r>
    </w:p>
  </w:footnote>
  <w:footnote w:type="continuationSeparator" w:id="0">
    <w:p w14:paraId="730D4653" w14:textId="77777777" w:rsidR="00A426F9" w:rsidRDefault="00A426F9" w:rsidP="006A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A4D" w14:textId="62402361" w:rsidR="001C04D3" w:rsidRPr="00F4047B" w:rsidRDefault="00F4047B" w:rsidP="006A1D6A">
    <w:pPr>
      <w:pStyle w:val="Encabezado"/>
    </w:pPr>
    <w:r w:rsidRPr="00F4047B">
      <w:rPr>
        <w:noProof/>
      </w:rPr>
      <w:t>Muestras de inter</w:t>
    </w:r>
    <w:r>
      <w:rPr>
        <w:noProof/>
      </w:rPr>
      <w:t>és para proyectos de movilidad KA171</w:t>
    </w:r>
    <w:r w:rsidR="00757894" w:rsidRPr="00F4047B">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C17" w14:textId="6D2CC4B7" w:rsidR="00E05210" w:rsidRDefault="00E05210" w:rsidP="006A1D6A">
    <w:pPr>
      <w:pStyle w:val="Encabezado"/>
    </w:pPr>
    <w:r>
      <w:rPr>
        <w:noProof/>
      </w:rPr>
      <w:drawing>
        <wp:inline distT="0" distB="0" distL="0" distR="0" wp14:anchorId="44C229FA" wp14:editId="59423A27">
          <wp:extent cx="2416566" cy="98291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t.png"/>
                  <pic:cNvPicPr/>
                </pic:nvPicPr>
                <pic:blipFill>
                  <a:blip r:embed="rId1">
                    <a:extLst>
                      <a:ext uri="{28A0092B-C50C-407E-A947-70E740481C1C}">
                        <a14:useLocalDpi xmlns:a14="http://schemas.microsoft.com/office/drawing/2010/main" val="0"/>
                      </a:ext>
                    </a:extLst>
                  </a:blip>
                  <a:stretch>
                    <a:fillRect/>
                  </a:stretch>
                </pic:blipFill>
                <pic:spPr>
                  <a:xfrm>
                    <a:off x="0" y="0"/>
                    <a:ext cx="2456846" cy="999302"/>
                  </a:xfrm>
                  <a:prstGeom prst="rect">
                    <a:avLst/>
                  </a:prstGeom>
                </pic:spPr>
              </pic:pic>
            </a:graphicData>
          </a:graphic>
        </wp:inline>
      </w:drawing>
    </w:r>
    <w:r w:rsidR="00757894">
      <w:t xml:space="preserve">                                         </w:t>
    </w:r>
    <w:r w:rsidR="001A6348">
      <w:rPr>
        <w:noProof/>
      </w:rPr>
      <w:drawing>
        <wp:inline distT="0" distB="0" distL="0" distR="0" wp14:anchorId="5E144CAA" wp14:editId="296BD8FF">
          <wp:extent cx="2386800" cy="1029600"/>
          <wp:effectExtent l="0" t="0" r="0" b="0"/>
          <wp:docPr id="3" name="Imagen 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ie.es/img/logos/co-funded_es/Horizontal/PNG/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800" cy="102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B88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E9D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D2E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C1AAF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C8D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A3217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3A07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B074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B8A0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E6F4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D6F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3344E"/>
    <w:multiLevelType w:val="hybridMultilevel"/>
    <w:tmpl w:val="860E4A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2A17AC"/>
    <w:multiLevelType w:val="hybridMultilevel"/>
    <w:tmpl w:val="2E9CA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91C2485"/>
    <w:multiLevelType w:val="hybridMultilevel"/>
    <w:tmpl w:val="33603256"/>
    <w:lvl w:ilvl="0" w:tplc="B6D6CB1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42746B6"/>
    <w:multiLevelType w:val="hybridMultilevel"/>
    <w:tmpl w:val="D23256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3F4796"/>
    <w:multiLevelType w:val="hybridMultilevel"/>
    <w:tmpl w:val="658C0D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C2916C5"/>
    <w:multiLevelType w:val="multilevel"/>
    <w:tmpl w:val="77EAB5C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974ED7"/>
    <w:multiLevelType w:val="hybridMultilevel"/>
    <w:tmpl w:val="95F2DE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C9D4FBD"/>
    <w:multiLevelType w:val="hybridMultilevel"/>
    <w:tmpl w:val="A6DE16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DD329CC"/>
    <w:multiLevelType w:val="hybridMultilevel"/>
    <w:tmpl w:val="5CBC31F2"/>
    <w:lvl w:ilvl="0" w:tplc="8F1CAD3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5F508E"/>
    <w:multiLevelType w:val="hybridMultilevel"/>
    <w:tmpl w:val="DE4202D6"/>
    <w:lvl w:ilvl="0" w:tplc="8F1CAD3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EB6905"/>
    <w:multiLevelType w:val="multilevel"/>
    <w:tmpl w:val="624E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3D3832"/>
    <w:multiLevelType w:val="hybridMultilevel"/>
    <w:tmpl w:val="4C5AB1F6"/>
    <w:lvl w:ilvl="0" w:tplc="9A589B60">
      <w:start w:val="1"/>
      <w:numFmt w:val="bullet"/>
      <w:pStyle w:val="Prrafodelista"/>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47A6AC5"/>
    <w:multiLevelType w:val="hybridMultilevel"/>
    <w:tmpl w:val="706AFE22"/>
    <w:lvl w:ilvl="0" w:tplc="3DE86F2C">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4177B1"/>
    <w:multiLevelType w:val="hybridMultilevel"/>
    <w:tmpl w:val="512A2B4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C513F92"/>
    <w:multiLevelType w:val="multilevel"/>
    <w:tmpl w:val="F26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06B2C"/>
    <w:multiLevelType w:val="multilevel"/>
    <w:tmpl w:val="ABD8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157D2"/>
    <w:multiLevelType w:val="hybridMultilevel"/>
    <w:tmpl w:val="2110E7F8"/>
    <w:lvl w:ilvl="0" w:tplc="040A0001">
      <w:start w:val="1"/>
      <w:numFmt w:val="bullet"/>
      <w:lvlText w:val=""/>
      <w:lvlJc w:val="left"/>
      <w:pPr>
        <w:ind w:left="720" w:hanging="360"/>
      </w:pPr>
      <w:rPr>
        <w:rFonts w:ascii="Symbol" w:hAnsi="Symbol" w:hint="default"/>
      </w:rPr>
    </w:lvl>
    <w:lvl w:ilvl="1" w:tplc="9A08ACF0">
      <w:start w:val="1"/>
      <w:numFmt w:val="bullet"/>
      <w:lvlText w:val="√"/>
      <w:lvlJc w:val="left"/>
      <w:pPr>
        <w:ind w:left="1440" w:hanging="360"/>
      </w:pPr>
      <w:rPr>
        <w:rFonts w:ascii="Wingdings" w:hAnsi="Wingdings"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F262DA7"/>
    <w:multiLevelType w:val="multilevel"/>
    <w:tmpl w:val="31D8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F6C59"/>
    <w:multiLevelType w:val="hybridMultilevel"/>
    <w:tmpl w:val="910287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3384290"/>
    <w:multiLevelType w:val="hybridMultilevel"/>
    <w:tmpl w:val="7820EE10"/>
    <w:lvl w:ilvl="0" w:tplc="6AB8B418">
      <w:start w:val="1"/>
      <w:numFmt w:val="decimal"/>
      <w:pStyle w:val="Puntosnumerados"/>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5403ADB"/>
    <w:multiLevelType w:val="hybridMultilevel"/>
    <w:tmpl w:val="6F547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7CF678F"/>
    <w:multiLevelType w:val="hybridMultilevel"/>
    <w:tmpl w:val="7F6A9F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5E6013"/>
    <w:multiLevelType w:val="hybridMultilevel"/>
    <w:tmpl w:val="C5FE2F24"/>
    <w:lvl w:ilvl="0" w:tplc="21D8A3CE">
      <w:numFmt w:val="bullet"/>
      <w:lvlText w:val="-"/>
      <w:lvlJc w:val="left"/>
      <w:pPr>
        <w:ind w:left="218" w:hanging="360"/>
      </w:pPr>
      <w:rPr>
        <w:rFonts w:ascii="Calibri" w:eastAsiaTheme="minorEastAsia" w:hAnsi="Calibri" w:cstheme="minorBidi" w:hint="default"/>
        <w:b/>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4" w15:restartNumberingAfterBreak="0">
    <w:nsid w:val="656E7854"/>
    <w:multiLevelType w:val="hybridMultilevel"/>
    <w:tmpl w:val="120E03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8566FCE"/>
    <w:multiLevelType w:val="hybridMultilevel"/>
    <w:tmpl w:val="0E786D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C6D6463"/>
    <w:multiLevelType w:val="multilevel"/>
    <w:tmpl w:val="D748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0C1389"/>
    <w:multiLevelType w:val="hybridMultilevel"/>
    <w:tmpl w:val="A54CFB70"/>
    <w:lvl w:ilvl="0" w:tplc="0C0A0001">
      <w:start w:val="1"/>
      <w:numFmt w:val="bullet"/>
      <w:lvlText w:val=""/>
      <w:lvlJc w:val="left"/>
      <w:pPr>
        <w:ind w:left="720" w:hanging="360"/>
      </w:pPr>
      <w:rPr>
        <w:rFonts w:ascii="Symbol" w:hAnsi="Symbol" w:hint="default"/>
      </w:rPr>
    </w:lvl>
    <w:lvl w:ilvl="1" w:tplc="04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09641B"/>
    <w:multiLevelType w:val="hybridMultilevel"/>
    <w:tmpl w:val="E18440C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6394692"/>
    <w:multiLevelType w:val="hybridMultilevel"/>
    <w:tmpl w:val="C7E08CA6"/>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8C0256"/>
    <w:multiLevelType w:val="hybridMultilevel"/>
    <w:tmpl w:val="7E3C5C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66736101">
    <w:abstractNumId w:val="33"/>
  </w:num>
  <w:num w:numId="2" w16cid:durableId="1670130863">
    <w:abstractNumId w:val="22"/>
  </w:num>
  <w:num w:numId="3" w16cid:durableId="1917787087">
    <w:abstractNumId w:val="0"/>
  </w:num>
  <w:num w:numId="4" w16cid:durableId="591360045">
    <w:abstractNumId w:val="5"/>
  </w:num>
  <w:num w:numId="5" w16cid:durableId="1574972910">
    <w:abstractNumId w:val="6"/>
  </w:num>
  <w:num w:numId="6" w16cid:durableId="272328645">
    <w:abstractNumId w:val="7"/>
  </w:num>
  <w:num w:numId="7" w16cid:durableId="47805513">
    <w:abstractNumId w:val="8"/>
  </w:num>
  <w:num w:numId="8" w16cid:durableId="1545143474">
    <w:abstractNumId w:val="10"/>
  </w:num>
  <w:num w:numId="9" w16cid:durableId="765034394">
    <w:abstractNumId w:val="1"/>
  </w:num>
  <w:num w:numId="10" w16cid:durableId="39284739">
    <w:abstractNumId w:val="2"/>
  </w:num>
  <w:num w:numId="11" w16cid:durableId="40062811">
    <w:abstractNumId w:val="3"/>
  </w:num>
  <w:num w:numId="12" w16cid:durableId="168446185">
    <w:abstractNumId w:val="4"/>
  </w:num>
  <w:num w:numId="13" w16cid:durableId="217253863">
    <w:abstractNumId w:val="9"/>
  </w:num>
  <w:num w:numId="14" w16cid:durableId="1692417278">
    <w:abstractNumId w:val="25"/>
  </w:num>
  <w:num w:numId="15" w16cid:durableId="1870298187">
    <w:abstractNumId w:val="23"/>
  </w:num>
  <w:num w:numId="16" w16cid:durableId="1085155016">
    <w:abstractNumId w:val="12"/>
  </w:num>
  <w:num w:numId="17" w16cid:durableId="2078553452">
    <w:abstractNumId w:val="30"/>
  </w:num>
  <w:num w:numId="18" w16cid:durableId="341855248">
    <w:abstractNumId w:val="16"/>
  </w:num>
  <w:num w:numId="19" w16cid:durableId="885416225">
    <w:abstractNumId w:val="35"/>
  </w:num>
  <w:num w:numId="20" w16cid:durableId="256792673">
    <w:abstractNumId w:val="39"/>
  </w:num>
  <w:num w:numId="21" w16cid:durableId="756903225">
    <w:abstractNumId w:val="27"/>
  </w:num>
  <w:num w:numId="22" w16cid:durableId="573197359">
    <w:abstractNumId w:val="28"/>
  </w:num>
  <w:num w:numId="23" w16cid:durableId="433673325">
    <w:abstractNumId w:val="36"/>
  </w:num>
  <w:num w:numId="24" w16cid:durableId="1584605939">
    <w:abstractNumId w:val="21"/>
  </w:num>
  <w:num w:numId="25" w16cid:durableId="1066956310">
    <w:abstractNumId w:val="26"/>
  </w:num>
  <w:num w:numId="26" w16cid:durableId="103546988">
    <w:abstractNumId w:val="18"/>
  </w:num>
  <w:num w:numId="27" w16cid:durableId="236208678">
    <w:abstractNumId w:val="15"/>
  </w:num>
  <w:num w:numId="28" w16cid:durableId="1018581914">
    <w:abstractNumId w:val="29"/>
  </w:num>
  <w:num w:numId="29" w16cid:durableId="945888605">
    <w:abstractNumId w:val="31"/>
  </w:num>
  <w:num w:numId="30" w16cid:durableId="459152397">
    <w:abstractNumId w:val="38"/>
  </w:num>
  <w:num w:numId="31" w16cid:durableId="1977643169">
    <w:abstractNumId w:val="32"/>
  </w:num>
  <w:num w:numId="32" w16cid:durableId="564032980">
    <w:abstractNumId w:val="24"/>
  </w:num>
  <w:num w:numId="33" w16cid:durableId="1215504182">
    <w:abstractNumId w:val="37"/>
  </w:num>
  <w:num w:numId="34" w16cid:durableId="1309896987">
    <w:abstractNumId w:val="34"/>
  </w:num>
  <w:num w:numId="35" w16cid:durableId="350835971">
    <w:abstractNumId w:val="40"/>
  </w:num>
  <w:num w:numId="36" w16cid:durableId="550045594">
    <w:abstractNumId w:val="11"/>
  </w:num>
  <w:num w:numId="37" w16cid:durableId="1472597382">
    <w:abstractNumId w:val="14"/>
  </w:num>
  <w:num w:numId="38" w16cid:durableId="1257061804">
    <w:abstractNumId w:val="17"/>
  </w:num>
  <w:num w:numId="39" w16cid:durableId="1080714070">
    <w:abstractNumId w:val="13"/>
  </w:num>
  <w:num w:numId="40" w16cid:durableId="898445431">
    <w:abstractNumId w:val="20"/>
  </w:num>
  <w:num w:numId="41" w16cid:durableId="17493841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12"/>
    <w:rsid w:val="00003A5F"/>
    <w:rsid w:val="00043DB1"/>
    <w:rsid w:val="00050688"/>
    <w:rsid w:val="0005789D"/>
    <w:rsid w:val="0006213A"/>
    <w:rsid w:val="000628AA"/>
    <w:rsid w:val="000675D9"/>
    <w:rsid w:val="00091CF9"/>
    <w:rsid w:val="000A2CC2"/>
    <w:rsid w:val="000C5F51"/>
    <w:rsid w:val="000D39C5"/>
    <w:rsid w:val="000E0882"/>
    <w:rsid w:val="000E0C78"/>
    <w:rsid w:val="000E2B42"/>
    <w:rsid w:val="000E7D64"/>
    <w:rsid w:val="000F05E1"/>
    <w:rsid w:val="00120B02"/>
    <w:rsid w:val="00137579"/>
    <w:rsid w:val="00152A96"/>
    <w:rsid w:val="0017480B"/>
    <w:rsid w:val="00174AA9"/>
    <w:rsid w:val="001A6348"/>
    <w:rsid w:val="001C04D3"/>
    <w:rsid w:val="001C34A8"/>
    <w:rsid w:val="001D216E"/>
    <w:rsid w:val="002212D7"/>
    <w:rsid w:val="00242B95"/>
    <w:rsid w:val="002459DE"/>
    <w:rsid w:val="002523C3"/>
    <w:rsid w:val="002656F5"/>
    <w:rsid w:val="00273332"/>
    <w:rsid w:val="00277AEA"/>
    <w:rsid w:val="002D3C23"/>
    <w:rsid w:val="002D6D52"/>
    <w:rsid w:val="00314AC9"/>
    <w:rsid w:val="00326C5F"/>
    <w:rsid w:val="00331D5E"/>
    <w:rsid w:val="003444F7"/>
    <w:rsid w:val="00350896"/>
    <w:rsid w:val="00350DA3"/>
    <w:rsid w:val="00353F17"/>
    <w:rsid w:val="003918E8"/>
    <w:rsid w:val="003B0158"/>
    <w:rsid w:val="003C4EBE"/>
    <w:rsid w:val="003F5DF6"/>
    <w:rsid w:val="004015BD"/>
    <w:rsid w:val="004313AB"/>
    <w:rsid w:val="004330C6"/>
    <w:rsid w:val="0044054B"/>
    <w:rsid w:val="0044242A"/>
    <w:rsid w:val="00443823"/>
    <w:rsid w:val="00450DA2"/>
    <w:rsid w:val="00456F39"/>
    <w:rsid w:val="0045744B"/>
    <w:rsid w:val="00465F86"/>
    <w:rsid w:val="0048520D"/>
    <w:rsid w:val="00494118"/>
    <w:rsid w:val="00494FA2"/>
    <w:rsid w:val="004A70C4"/>
    <w:rsid w:val="004B50B4"/>
    <w:rsid w:val="004D50CD"/>
    <w:rsid w:val="004D684E"/>
    <w:rsid w:val="004E0868"/>
    <w:rsid w:val="004E5010"/>
    <w:rsid w:val="004F46C4"/>
    <w:rsid w:val="004F57F7"/>
    <w:rsid w:val="005065BF"/>
    <w:rsid w:val="00522126"/>
    <w:rsid w:val="005236B6"/>
    <w:rsid w:val="00526382"/>
    <w:rsid w:val="00531FFB"/>
    <w:rsid w:val="00581207"/>
    <w:rsid w:val="005E57D8"/>
    <w:rsid w:val="005E60D9"/>
    <w:rsid w:val="006073D7"/>
    <w:rsid w:val="00610081"/>
    <w:rsid w:val="00610F66"/>
    <w:rsid w:val="006115D7"/>
    <w:rsid w:val="006202FA"/>
    <w:rsid w:val="00627A83"/>
    <w:rsid w:val="0064749D"/>
    <w:rsid w:val="00650612"/>
    <w:rsid w:val="006870D1"/>
    <w:rsid w:val="006A1D6A"/>
    <w:rsid w:val="006C4B8C"/>
    <w:rsid w:val="006D4780"/>
    <w:rsid w:val="006E63F7"/>
    <w:rsid w:val="00737D7E"/>
    <w:rsid w:val="00756339"/>
    <w:rsid w:val="00757894"/>
    <w:rsid w:val="00762F63"/>
    <w:rsid w:val="0078531D"/>
    <w:rsid w:val="00792453"/>
    <w:rsid w:val="007930E0"/>
    <w:rsid w:val="007A702E"/>
    <w:rsid w:val="007A759B"/>
    <w:rsid w:val="007C5060"/>
    <w:rsid w:val="007D5229"/>
    <w:rsid w:val="007E214B"/>
    <w:rsid w:val="007E3DB6"/>
    <w:rsid w:val="007E5BA5"/>
    <w:rsid w:val="007F1B93"/>
    <w:rsid w:val="007F265D"/>
    <w:rsid w:val="007F60F0"/>
    <w:rsid w:val="007F7E5B"/>
    <w:rsid w:val="00800AD3"/>
    <w:rsid w:val="00813E70"/>
    <w:rsid w:val="00815DD8"/>
    <w:rsid w:val="00826C73"/>
    <w:rsid w:val="00827D7F"/>
    <w:rsid w:val="00836B9D"/>
    <w:rsid w:val="008445A1"/>
    <w:rsid w:val="00851954"/>
    <w:rsid w:val="008628CB"/>
    <w:rsid w:val="00875238"/>
    <w:rsid w:val="008762FC"/>
    <w:rsid w:val="00880ECD"/>
    <w:rsid w:val="008B6524"/>
    <w:rsid w:val="008C7E18"/>
    <w:rsid w:val="008D6872"/>
    <w:rsid w:val="008E56AB"/>
    <w:rsid w:val="008E7F8E"/>
    <w:rsid w:val="00901F25"/>
    <w:rsid w:val="00913BE1"/>
    <w:rsid w:val="00915755"/>
    <w:rsid w:val="00930294"/>
    <w:rsid w:val="009615C0"/>
    <w:rsid w:val="00962368"/>
    <w:rsid w:val="0098030B"/>
    <w:rsid w:val="00986E93"/>
    <w:rsid w:val="009A4635"/>
    <w:rsid w:val="009B0F7B"/>
    <w:rsid w:val="009C3A40"/>
    <w:rsid w:val="009E10AB"/>
    <w:rsid w:val="009F1E04"/>
    <w:rsid w:val="00A12034"/>
    <w:rsid w:val="00A31169"/>
    <w:rsid w:val="00A36BF8"/>
    <w:rsid w:val="00A426F9"/>
    <w:rsid w:val="00A55126"/>
    <w:rsid w:val="00A8184B"/>
    <w:rsid w:val="00A863C4"/>
    <w:rsid w:val="00A91A06"/>
    <w:rsid w:val="00A93849"/>
    <w:rsid w:val="00A952A2"/>
    <w:rsid w:val="00AA1D5D"/>
    <w:rsid w:val="00AA2036"/>
    <w:rsid w:val="00AB0AAC"/>
    <w:rsid w:val="00AB4F1B"/>
    <w:rsid w:val="00AC0C4F"/>
    <w:rsid w:val="00AD0F83"/>
    <w:rsid w:val="00B00E7C"/>
    <w:rsid w:val="00B0533C"/>
    <w:rsid w:val="00B159CD"/>
    <w:rsid w:val="00B16710"/>
    <w:rsid w:val="00B16D7A"/>
    <w:rsid w:val="00B367FE"/>
    <w:rsid w:val="00B5500B"/>
    <w:rsid w:val="00BA6C64"/>
    <w:rsid w:val="00BB45ED"/>
    <w:rsid w:val="00BB5488"/>
    <w:rsid w:val="00BD2444"/>
    <w:rsid w:val="00BD79E8"/>
    <w:rsid w:val="00BE0CC5"/>
    <w:rsid w:val="00BF632C"/>
    <w:rsid w:val="00C1154B"/>
    <w:rsid w:val="00C50258"/>
    <w:rsid w:val="00C56AD6"/>
    <w:rsid w:val="00C606B2"/>
    <w:rsid w:val="00C6424B"/>
    <w:rsid w:val="00C6445C"/>
    <w:rsid w:val="00CD74B0"/>
    <w:rsid w:val="00CE0EC4"/>
    <w:rsid w:val="00CE2C6F"/>
    <w:rsid w:val="00D06A4D"/>
    <w:rsid w:val="00D3245C"/>
    <w:rsid w:val="00D428F9"/>
    <w:rsid w:val="00D66482"/>
    <w:rsid w:val="00D66B46"/>
    <w:rsid w:val="00D72DBB"/>
    <w:rsid w:val="00D96488"/>
    <w:rsid w:val="00D97F89"/>
    <w:rsid w:val="00DA1929"/>
    <w:rsid w:val="00DA23A0"/>
    <w:rsid w:val="00DB4C98"/>
    <w:rsid w:val="00DE52EA"/>
    <w:rsid w:val="00DF5F3D"/>
    <w:rsid w:val="00E00F10"/>
    <w:rsid w:val="00E01A69"/>
    <w:rsid w:val="00E01CA6"/>
    <w:rsid w:val="00E05210"/>
    <w:rsid w:val="00E168EF"/>
    <w:rsid w:val="00E17109"/>
    <w:rsid w:val="00E2438D"/>
    <w:rsid w:val="00E3794F"/>
    <w:rsid w:val="00E82143"/>
    <w:rsid w:val="00E87A86"/>
    <w:rsid w:val="00E939F9"/>
    <w:rsid w:val="00EA3C73"/>
    <w:rsid w:val="00EC2DF8"/>
    <w:rsid w:val="00EC4620"/>
    <w:rsid w:val="00F4047B"/>
    <w:rsid w:val="00F44575"/>
    <w:rsid w:val="00F44F6E"/>
    <w:rsid w:val="00F866B8"/>
    <w:rsid w:val="00F878AC"/>
    <w:rsid w:val="00FA3464"/>
    <w:rsid w:val="00FB7E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6E5C4"/>
  <w14:defaultImageDpi w14:val="300"/>
  <w15:docId w15:val="{2AA54EAA-1B89-4CE7-9582-E1D59B11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6A"/>
    <w:pPr>
      <w:spacing w:after="120" w:line="360" w:lineRule="auto"/>
      <w:jc w:val="both"/>
    </w:pPr>
    <w:rPr>
      <w:rFonts w:ascii="Arial" w:hAnsi="Arial" w:cs="Arial"/>
      <w:sz w:val="22"/>
      <w:szCs w:val="22"/>
      <w:lang w:val="es-ES"/>
    </w:rPr>
  </w:style>
  <w:style w:type="paragraph" w:styleId="Ttulo1">
    <w:name w:val="heading 1"/>
    <w:basedOn w:val="Normal"/>
    <w:next w:val="Normal"/>
    <w:link w:val="Ttulo1Car"/>
    <w:uiPriority w:val="9"/>
    <w:qFormat/>
    <w:rsid w:val="003918E8"/>
    <w:pPr>
      <w:keepNext/>
      <w:suppressAutoHyphens/>
      <w:spacing w:before="320" w:after="240" w:line="360" w:lineRule="exact"/>
      <w:jc w:val="left"/>
      <w:outlineLvl w:val="0"/>
    </w:pPr>
    <w:rPr>
      <w:rFonts w:ascii="Georgia" w:hAnsi="Georgia"/>
      <w:caps/>
      <w:sz w:val="28"/>
      <w:szCs w:val="28"/>
      <w:lang w:val="es-ES_tradnl"/>
    </w:rPr>
  </w:style>
  <w:style w:type="paragraph" w:styleId="Ttulo2">
    <w:name w:val="heading 2"/>
    <w:next w:val="Normal"/>
    <w:link w:val="Ttulo2Car"/>
    <w:uiPriority w:val="9"/>
    <w:unhideWhenUsed/>
    <w:qFormat/>
    <w:rsid w:val="00A863C4"/>
    <w:pPr>
      <w:keepNext/>
      <w:spacing w:before="320" w:after="240"/>
      <w:outlineLvl w:val="1"/>
    </w:pPr>
    <w:rPr>
      <w:rFonts w:ascii="Arial" w:hAnsi="Arial" w:cs="Arial"/>
      <w:sz w:val="26"/>
      <w:szCs w:val="26"/>
    </w:rPr>
  </w:style>
  <w:style w:type="paragraph" w:styleId="Ttulo3">
    <w:name w:val="heading 3"/>
    <w:next w:val="Normal"/>
    <w:link w:val="Ttulo3Car"/>
    <w:uiPriority w:val="9"/>
    <w:unhideWhenUsed/>
    <w:qFormat/>
    <w:rsid w:val="00A863C4"/>
    <w:pPr>
      <w:keepNext/>
      <w:spacing w:before="320" w:after="240"/>
      <w:outlineLvl w:val="2"/>
    </w:pPr>
    <w:rPr>
      <w:rFonts w:ascii="Arial" w:hAnsi="Arial"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5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7579"/>
    <w:rPr>
      <w:rFonts w:ascii="Lucida Grande" w:hAnsi="Lucida Grande" w:cs="Lucida Grande"/>
      <w:sz w:val="18"/>
      <w:szCs w:val="18"/>
    </w:rPr>
  </w:style>
  <w:style w:type="paragraph" w:customStyle="1" w:styleId="Prrafobsico">
    <w:name w:val="[Párrafo básico]"/>
    <w:basedOn w:val="Normal"/>
    <w:uiPriority w:val="99"/>
    <w:rsid w:val="001375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465F86"/>
    <w:pPr>
      <w:tabs>
        <w:tab w:val="center" w:pos="4252"/>
        <w:tab w:val="right" w:pos="8504"/>
      </w:tabs>
    </w:pPr>
  </w:style>
  <w:style w:type="character" w:customStyle="1" w:styleId="EncabezadoCar">
    <w:name w:val="Encabezado Car"/>
    <w:basedOn w:val="Fuentedeprrafopredeter"/>
    <w:link w:val="Encabezado"/>
    <w:uiPriority w:val="99"/>
    <w:rsid w:val="00465F86"/>
  </w:style>
  <w:style w:type="paragraph" w:styleId="Piedepgina">
    <w:name w:val="footer"/>
    <w:basedOn w:val="Normal"/>
    <w:link w:val="PiedepginaCar"/>
    <w:uiPriority w:val="99"/>
    <w:unhideWhenUsed/>
    <w:rsid w:val="00465F86"/>
    <w:pPr>
      <w:tabs>
        <w:tab w:val="center" w:pos="4252"/>
        <w:tab w:val="right" w:pos="8504"/>
      </w:tabs>
    </w:pPr>
  </w:style>
  <w:style w:type="character" w:customStyle="1" w:styleId="PiedepginaCar">
    <w:name w:val="Pie de página Car"/>
    <w:basedOn w:val="Fuentedeprrafopredeter"/>
    <w:link w:val="Piedepgina"/>
    <w:uiPriority w:val="99"/>
    <w:rsid w:val="00465F86"/>
  </w:style>
  <w:style w:type="paragraph" w:styleId="NormalWeb">
    <w:name w:val="Normal (Web)"/>
    <w:basedOn w:val="Normal"/>
    <w:uiPriority w:val="99"/>
    <w:unhideWhenUsed/>
    <w:rsid w:val="00B159CD"/>
    <w:pPr>
      <w:spacing w:before="100" w:beforeAutospacing="1" w:after="100" w:afterAutospacing="1"/>
    </w:pPr>
    <w:rPr>
      <w:rFonts w:ascii="Times" w:hAnsi="Times" w:cs="Times New Roman"/>
      <w:szCs w:val="20"/>
    </w:rPr>
  </w:style>
  <w:style w:type="character" w:styleId="Hipervnculo">
    <w:name w:val="Hyperlink"/>
    <w:basedOn w:val="Fuentedeprrafopredeter"/>
    <w:uiPriority w:val="99"/>
    <w:unhideWhenUsed/>
    <w:rsid w:val="00B159CD"/>
    <w:rPr>
      <w:color w:val="0000FF"/>
      <w:u w:val="single"/>
    </w:rPr>
  </w:style>
  <w:style w:type="paragraph" w:styleId="Prrafodelista">
    <w:name w:val="List Paragraph"/>
    <w:basedOn w:val="Normal"/>
    <w:uiPriority w:val="34"/>
    <w:qFormat/>
    <w:rsid w:val="00043DB1"/>
    <w:pPr>
      <w:numPr>
        <w:numId w:val="2"/>
      </w:numPr>
      <w:ind w:left="284" w:hanging="284"/>
    </w:pPr>
  </w:style>
  <w:style w:type="character" w:customStyle="1" w:styleId="Ttulo1Car">
    <w:name w:val="Título 1 Car"/>
    <w:basedOn w:val="Fuentedeprrafopredeter"/>
    <w:link w:val="Ttulo1"/>
    <w:uiPriority w:val="9"/>
    <w:rsid w:val="003918E8"/>
    <w:rPr>
      <w:rFonts w:ascii="Georgia" w:hAnsi="Georgia" w:cs="Arial"/>
      <w:caps/>
      <w:sz w:val="28"/>
      <w:szCs w:val="28"/>
    </w:rPr>
  </w:style>
  <w:style w:type="character" w:styleId="Nmerodepgina">
    <w:name w:val="page number"/>
    <w:basedOn w:val="Fuentedeprrafopredeter"/>
    <w:uiPriority w:val="99"/>
    <w:semiHidden/>
    <w:unhideWhenUsed/>
    <w:rsid w:val="008B6524"/>
  </w:style>
  <w:style w:type="paragraph" w:customStyle="1" w:styleId="Portadattulo">
    <w:name w:val="Portada título"/>
    <w:basedOn w:val="Ttulo1"/>
    <w:qFormat/>
    <w:rsid w:val="007F60F0"/>
    <w:pPr>
      <w:spacing w:line="240" w:lineRule="auto"/>
    </w:pPr>
    <w:rPr>
      <w:sz w:val="48"/>
      <w:szCs w:val="48"/>
    </w:rPr>
  </w:style>
  <w:style w:type="character" w:customStyle="1" w:styleId="Ttulo2Car">
    <w:name w:val="Título 2 Car"/>
    <w:basedOn w:val="Fuentedeprrafopredeter"/>
    <w:link w:val="Ttulo2"/>
    <w:uiPriority w:val="9"/>
    <w:rsid w:val="00A863C4"/>
    <w:rPr>
      <w:rFonts w:ascii="Arial" w:hAnsi="Arial" w:cs="Arial"/>
      <w:sz w:val="26"/>
      <w:szCs w:val="26"/>
    </w:rPr>
  </w:style>
  <w:style w:type="character" w:customStyle="1" w:styleId="Ttulo3Car">
    <w:name w:val="Título 3 Car"/>
    <w:basedOn w:val="Fuentedeprrafopredeter"/>
    <w:link w:val="Ttulo3"/>
    <w:uiPriority w:val="9"/>
    <w:rsid w:val="00A863C4"/>
    <w:rPr>
      <w:rFonts w:ascii="Arial" w:hAnsi="Arial" w:cs="Arial"/>
      <w:i/>
    </w:rPr>
  </w:style>
  <w:style w:type="paragraph" w:styleId="Fecha">
    <w:name w:val="Date"/>
    <w:basedOn w:val="Normal"/>
    <w:next w:val="Normal"/>
    <w:link w:val="FechaCar"/>
    <w:uiPriority w:val="99"/>
    <w:unhideWhenUsed/>
    <w:rsid w:val="00BB5488"/>
    <w:pPr>
      <w:suppressAutoHyphens/>
      <w:spacing w:before="200" w:after="80"/>
      <w:jc w:val="left"/>
    </w:pPr>
    <w:rPr>
      <w:sz w:val="28"/>
      <w:szCs w:val="28"/>
    </w:rPr>
  </w:style>
  <w:style w:type="character" w:customStyle="1" w:styleId="FechaCar">
    <w:name w:val="Fecha Car"/>
    <w:basedOn w:val="Fuentedeprrafopredeter"/>
    <w:link w:val="Fecha"/>
    <w:uiPriority w:val="99"/>
    <w:rsid w:val="00314AC9"/>
    <w:rPr>
      <w:rFonts w:ascii="Arial" w:hAnsi="Arial" w:cs="Arial"/>
      <w:sz w:val="28"/>
      <w:szCs w:val="28"/>
    </w:rPr>
  </w:style>
  <w:style w:type="table" w:styleId="Tablaconcuadrcula">
    <w:name w:val="Table Grid"/>
    <w:basedOn w:val="Tablanormal"/>
    <w:uiPriority w:val="59"/>
    <w:rsid w:val="006A1D6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qFormat/>
    <w:rsid w:val="005E57D8"/>
    <w:pPr>
      <w:spacing w:line="276" w:lineRule="auto"/>
      <w:jc w:val="left"/>
    </w:pPr>
    <w:rPr>
      <w:rFonts w:eastAsiaTheme="minorHAnsi"/>
      <w:sz w:val="20"/>
      <w:szCs w:val="20"/>
      <w:lang w:eastAsia="en-US"/>
    </w:rPr>
  </w:style>
  <w:style w:type="paragraph" w:customStyle="1" w:styleId="Piedetabla">
    <w:name w:val="Pie de tabla"/>
    <w:basedOn w:val="Normal"/>
    <w:qFormat/>
    <w:rsid w:val="00BF632C"/>
    <w:pPr>
      <w:spacing w:before="160" w:after="240"/>
      <w:jc w:val="center"/>
    </w:pPr>
    <w:rPr>
      <w:i/>
      <w:sz w:val="20"/>
      <w:szCs w:val="20"/>
    </w:rPr>
  </w:style>
  <w:style w:type="paragraph" w:customStyle="1" w:styleId="PortadaAutor">
    <w:name w:val="Portada Autor"/>
    <w:basedOn w:val="Ttulo1"/>
    <w:qFormat/>
    <w:rsid w:val="00353F17"/>
    <w:pPr>
      <w:spacing w:line="240" w:lineRule="auto"/>
    </w:pPr>
    <w:rPr>
      <w:rFonts w:ascii="Arial" w:hAnsi="Arial"/>
      <w:caps w:val="0"/>
      <w:sz w:val="32"/>
      <w:szCs w:val="32"/>
    </w:rPr>
  </w:style>
  <w:style w:type="paragraph" w:customStyle="1" w:styleId="Portadafecha">
    <w:name w:val="Portada fecha"/>
    <w:basedOn w:val="Ttulo1"/>
    <w:qFormat/>
    <w:rsid w:val="00353F17"/>
    <w:pPr>
      <w:spacing w:line="240" w:lineRule="auto"/>
    </w:pPr>
    <w:rPr>
      <w:rFonts w:ascii="Arial" w:hAnsi="Arial"/>
      <w:caps w:val="0"/>
      <w:sz w:val="24"/>
      <w:szCs w:val="24"/>
    </w:rPr>
  </w:style>
  <w:style w:type="paragraph" w:customStyle="1" w:styleId="Tablaresaltado">
    <w:name w:val="Tabla resaltado"/>
    <w:basedOn w:val="Tabla"/>
    <w:qFormat/>
    <w:rsid w:val="005E57D8"/>
    <w:rPr>
      <w:b/>
      <w:bCs/>
    </w:rPr>
  </w:style>
  <w:style w:type="character" w:customStyle="1" w:styleId="apple-converted-space">
    <w:name w:val="apple-converted-space"/>
    <w:basedOn w:val="Fuentedeprrafopredeter"/>
    <w:rsid w:val="00D428F9"/>
  </w:style>
  <w:style w:type="paragraph" w:customStyle="1" w:styleId="Tablaencabezado">
    <w:name w:val="Tabla encabezado"/>
    <w:basedOn w:val="Tablaresaltado"/>
    <w:qFormat/>
    <w:rsid w:val="000D39C5"/>
    <w:rPr>
      <w:color w:val="FFFFFF" w:themeColor="background1"/>
    </w:rPr>
  </w:style>
  <w:style w:type="paragraph" w:customStyle="1" w:styleId="Puntosnumerados">
    <w:name w:val="Puntos numerados"/>
    <w:basedOn w:val="Prrafodelista"/>
    <w:qFormat/>
    <w:rsid w:val="00913BE1"/>
    <w:pPr>
      <w:numPr>
        <w:numId w:val="17"/>
      </w:numPr>
      <w:ind w:left="357" w:hanging="357"/>
    </w:pPr>
  </w:style>
  <w:style w:type="character" w:styleId="Refdenotaalpie">
    <w:name w:val="footnote reference"/>
    <w:basedOn w:val="Fuentedeprrafopredeter"/>
    <w:uiPriority w:val="99"/>
    <w:unhideWhenUsed/>
    <w:rsid w:val="00880ECD"/>
    <w:rPr>
      <w:vertAlign w:val="superscript"/>
    </w:rPr>
  </w:style>
  <w:style w:type="paragraph" w:styleId="Textonotapie">
    <w:name w:val="footnote text"/>
    <w:basedOn w:val="Normal"/>
    <w:link w:val="TextonotapieCar"/>
    <w:uiPriority w:val="99"/>
    <w:semiHidden/>
    <w:unhideWhenUsed/>
    <w:rsid w:val="00880ECD"/>
    <w:pPr>
      <w:spacing w:after="0" w:line="240" w:lineRule="auto"/>
      <w:jc w:val="left"/>
    </w:pPr>
    <w:rPr>
      <w:rFonts w:ascii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880ECD"/>
    <w:rPr>
      <w:sz w:val="20"/>
      <w:szCs w:val="20"/>
    </w:rPr>
  </w:style>
  <w:style w:type="character" w:customStyle="1" w:styleId="Mencinsinresolver1">
    <w:name w:val="Mención sin resolver1"/>
    <w:basedOn w:val="Fuentedeprrafopredeter"/>
    <w:uiPriority w:val="99"/>
    <w:rsid w:val="00757894"/>
    <w:rPr>
      <w:color w:val="605E5C"/>
      <w:shd w:val="clear" w:color="auto" w:fill="E1DFDD"/>
    </w:rPr>
  </w:style>
  <w:style w:type="character" w:styleId="Textoennegrita">
    <w:name w:val="Strong"/>
    <w:basedOn w:val="Fuentedeprrafopredeter"/>
    <w:uiPriority w:val="22"/>
    <w:qFormat/>
    <w:rsid w:val="00EC4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upsa.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rms.gle/kNgU7h9vJ5phnjss9" TargetMode="External"/><Relationship Id="rId4" Type="http://schemas.openxmlformats.org/officeDocument/2006/relationships/styles" Target="styles.xml"/><Relationship Id="rId9" Type="http://schemas.openxmlformats.org/officeDocument/2006/relationships/hyperlink" Target="mailto:negociado.becas@upsa.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Vicerrectorado de Investigación e Innovación Educativa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60A4C-B030-4129-BF08-90E8547C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1266</Words>
  <Characters>6965</Characters>
  <Application>Microsoft Office Word</Application>
  <DocSecurity>0</DocSecurity>
  <Lines>58</Lines>
  <Paragraphs>16</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Primer nivel de titulación </vt:lpstr>
      <vt:lpstr>    Segundo nivel de titulación</vt:lpstr>
      <vt:lpstr>        Tercer nivel de titulación</vt:lpstr>
    </vt:vector>
  </TitlesOfParts>
  <Company>UPSA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6</cp:revision>
  <cp:lastPrinted>2021-04-05T10:00:00Z</cp:lastPrinted>
  <dcterms:created xsi:type="dcterms:W3CDTF">2022-12-09T11:59:00Z</dcterms:created>
  <dcterms:modified xsi:type="dcterms:W3CDTF">2022-12-12T11:09:00Z</dcterms:modified>
</cp:coreProperties>
</file>